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Ind w:w="108" w:type="dxa"/>
        <w:tblLayout w:type="fixed"/>
        <w:tblLook w:val="0000" w:firstRow="0" w:lastRow="0" w:firstColumn="0" w:lastColumn="0" w:noHBand="0" w:noVBand="0"/>
      </w:tblPr>
      <w:tblGrid>
        <w:gridCol w:w="9090"/>
      </w:tblGrid>
      <w:tr w:rsidR="005F33A7" w:rsidRPr="00324D8C" w14:paraId="582A54F0" w14:textId="77777777" w:rsidTr="007E703B">
        <w:trPr>
          <w:cantSplit/>
          <w:trHeight w:val="1260"/>
        </w:trPr>
        <w:tc>
          <w:tcPr>
            <w:tcW w:w="9090" w:type="dxa"/>
            <w:tcBorders>
              <w:top w:val="nil"/>
            </w:tcBorders>
            <w:vAlign w:val="center"/>
          </w:tcPr>
          <w:p w14:paraId="4467AB7B" w14:textId="1646B408" w:rsidR="005F33A7" w:rsidRPr="00324D8C" w:rsidRDefault="005F33A7" w:rsidP="001C3979">
            <w:pPr>
              <w:pStyle w:val="SectionHeadings"/>
              <w:rPr>
                <w:sz w:val="28"/>
              </w:rPr>
            </w:pPr>
            <w:bookmarkStart w:id="0" w:name="_Hlt201636063"/>
            <w:bookmarkStart w:id="1" w:name="_Hlt41971439"/>
            <w:bookmarkStart w:id="2" w:name="_Hlt158620677"/>
            <w:bookmarkStart w:id="3" w:name="_Hlt210804293"/>
            <w:bookmarkStart w:id="4" w:name="_Hlt271101312"/>
            <w:bookmarkStart w:id="5" w:name="_Toc438266925"/>
            <w:bookmarkStart w:id="6" w:name="_Toc438267899"/>
            <w:bookmarkStart w:id="7" w:name="_Toc438366666"/>
            <w:bookmarkStart w:id="8" w:name="_Toc41971240"/>
            <w:bookmarkStart w:id="9" w:name="_Toc125954060"/>
            <w:bookmarkStart w:id="10" w:name="_Toc197840916"/>
            <w:bookmarkStart w:id="11" w:name="_Toc475712765"/>
            <w:bookmarkEnd w:id="0"/>
            <w:bookmarkEnd w:id="1"/>
            <w:bookmarkEnd w:id="2"/>
            <w:bookmarkEnd w:id="3"/>
            <w:bookmarkEnd w:id="4"/>
            <w:r w:rsidRPr="00324D8C">
              <w:t>Section</w:t>
            </w:r>
            <w:r w:rsidR="007E703B" w:rsidRPr="00324D8C">
              <w:t xml:space="preserve"> </w:t>
            </w:r>
            <w:r w:rsidRPr="00324D8C">
              <w:t>III</w:t>
            </w:r>
            <w:r w:rsidR="007E703B" w:rsidRPr="00324D8C">
              <w:t xml:space="preserve"> </w:t>
            </w:r>
            <w:r w:rsidR="00FE3DE5" w:rsidRPr="00324D8C">
              <w:t>-</w:t>
            </w:r>
            <w:r w:rsidR="00E9708A" w:rsidRPr="00324D8C">
              <w:t xml:space="preserve"> </w:t>
            </w:r>
            <w:r w:rsidRPr="00324D8C">
              <w:t>Evaluation</w:t>
            </w:r>
            <w:r w:rsidR="007E703B" w:rsidRPr="00324D8C">
              <w:t xml:space="preserve"> </w:t>
            </w:r>
            <w:r w:rsidRPr="00324D8C">
              <w:t>and</w:t>
            </w:r>
            <w:r w:rsidR="007E703B" w:rsidRPr="00324D8C">
              <w:t xml:space="preserve"> </w:t>
            </w:r>
            <w:r w:rsidR="000D6131" w:rsidRPr="00324D8C">
              <w:t>Qualification</w:t>
            </w:r>
            <w:r w:rsidR="007E703B" w:rsidRPr="00324D8C">
              <w:t xml:space="preserve"> </w:t>
            </w:r>
            <w:r w:rsidRPr="00324D8C">
              <w:t>Criteria</w:t>
            </w:r>
            <w:bookmarkEnd w:id="5"/>
            <w:bookmarkEnd w:id="6"/>
            <w:bookmarkEnd w:id="7"/>
            <w:bookmarkEnd w:id="8"/>
            <w:bookmarkEnd w:id="9"/>
            <w:bookmarkEnd w:id="10"/>
            <w:bookmarkEnd w:id="11"/>
          </w:p>
        </w:tc>
      </w:tr>
    </w:tbl>
    <w:p w14:paraId="6B09716C" w14:textId="77777777" w:rsidR="00B62680" w:rsidRPr="00324D8C" w:rsidRDefault="00B62680" w:rsidP="001D5093">
      <w:pPr>
        <w:rPr>
          <w:szCs w:val="24"/>
        </w:rPr>
      </w:pPr>
      <w:bookmarkStart w:id="12" w:name="_Toc503874227"/>
      <w:bookmarkStart w:id="13" w:name="_Toc4390859"/>
      <w:bookmarkStart w:id="14" w:name="_Toc4405764"/>
    </w:p>
    <w:p w14:paraId="64512E33" w14:textId="77777777" w:rsidR="00DB2C8E" w:rsidRPr="00324D8C" w:rsidRDefault="00C97306" w:rsidP="001D5093">
      <w:pPr>
        <w:rPr>
          <w:szCs w:val="24"/>
        </w:rPr>
      </w:pPr>
      <w:r w:rsidRPr="00324D8C">
        <w:rPr>
          <w:szCs w:val="24"/>
        </w:rPr>
        <w:t>This</w:t>
      </w:r>
      <w:r w:rsidR="007E703B" w:rsidRPr="00324D8C">
        <w:rPr>
          <w:szCs w:val="24"/>
        </w:rPr>
        <w:t xml:space="preserve"> </w:t>
      </w:r>
      <w:r w:rsidRPr="00324D8C">
        <w:rPr>
          <w:szCs w:val="24"/>
        </w:rPr>
        <w:t>Section</w:t>
      </w:r>
      <w:r w:rsidR="007E703B" w:rsidRPr="00324D8C">
        <w:rPr>
          <w:szCs w:val="24"/>
        </w:rPr>
        <w:t xml:space="preserve"> </w:t>
      </w:r>
      <w:r w:rsidRPr="00324D8C">
        <w:rPr>
          <w:szCs w:val="24"/>
        </w:rPr>
        <w:t>contains</w:t>
      </w:r>
      <w:r w:rsidR="007E703B" w:rsidRPr="00324D8C">
        <w:rPr>
          <w:szCs w:val="24"/>
        </w:rPr>
        <w:t xml:space="preserve"> </w:t>
      </w:r>
      <w:r w:rsidRPr="00324D8C">
        <w:rPr>
          <w:szCs w:val="24"/>
        </w:rPr>
        <w:t>all</w:t>
      </w:r>
      <w:r w:rsidR="007E703B" w:rsidRPr="00324D8C">
        <w:rPr>
          <w:szCs w:val="24"/>
        </w:rPr>
        <w:t xml:space="preserve"> </w:t>
      </w:r>
      <w:r w:rsidRPr="00324D8C">
        <w:rPr>
          <w:szCs w:val="24"/>
        </w:rPr>
        <w:t>the</w:t>
      </w:r>
      <w:r w:rsidR="007E703B" w:rsidRPr="00324D8C">
        <w:rPr>
          <w:szCs w:val="24"/>
        </w:rPr>
        <w:t xml:space="preserve"> </w:t>
      </w:r>
      <w:r w:rsidRPr="00324D8C">
        <w:rPr>
          <w:szCs w:val="24"/>
        </w:rPr>
        <w:t>criteria</w:t>
      </w:r>
      <w:r w:rsidR="007E703B" w:rsidRPr="00324D8C">
        <w:rPr>
          <w:szCs w:val="24"/>
        </w:rPr>
        <w:t xml:space="preserve"> </w:t>
      </w:r>
      <w:r w:rsidRPr="00324D8C">
        <w:rPr>
          <w:szCs w:val="24"/>
        </w:rPr>
        <w:t>that</w:t>
      </w:r>
      <w:r w:rsidR="007E703B" w:rsidRPr="00324D8C">
        <w:rPr>
          <w:szCs w:val="24"/>
        </w:rPr>
        <w:t xml:space="preserve"> </w:t>
      </w:r>
      <w:r w:rsidRPr="00324D8C">
        <w:rPr>
          <w:szCs w:val="24"/>
        </w:rPr>
        <w:t>the</w:t>
      </w:r>
      <w:r w:rsidR="007E703B" w:rsidRPr="00324D8C">
        <w:rPr>
          <w:szCs w:val="24"/>
        </w:rPr>
        <w:t xml:space="preserve"> </w:t>
      </w:r>
      <w:r w:rsidRPr="00324D8C">
        <w:rPr>
          <w:szCs w:val="24"/>
        </w:rPr>
        <w:t>Employer</w:t>
      </w:r>
      <w:r w:rsidR="007E703B" w:rsidRPr="00324D8C">
        <w:rPr>
          <w:szCs w:val="24"/>
        </w:rPr>
        <w:t xml:space="preserve"> </w:t>
      </w:r>
      <w:r w:rsidRPr="00324D8C">
        <w:rPr>
          <w:szCs w:val="24"/>
        </w:rPr>
        <w:t>shall</w:t>
      </w:r>
      <w:r w:rsidR="007E703B" w:rsidRPr="00324D8C">
        <w:rPr>
          <w:szCs w:val="24"/>
        </w:rPr>
        <w:t xml:space="preserve"> </w:t>
      </w:r>
      <w:r w:rsidRPr="00324D8C">
        <w:rPr>
          <w:szCs w:val="24"/>
        </w:rPr>
        <w:t>use</w:t>
      </w:r>
      <w:r w:rsidR="007E703B" w:rsidRPr="00324D8C">
        <w:rPr>
          <w:szCs w:val="24"/>
        </w:rPr>
        <w:t xml:space="preserve"> </w:t>
      </w:r>
      <w:r w:rsidRPr="00324D8C">
        <w:rPr>
          <w:szCs w:val="24"/>
        </w:rPr>
        <w:t>to</w:t>
      </w:r>
      <w:r w:rsidR="007E703B" w:rsidRPr="00324D8C">
        <w:rPr>
          <w:szCs w:val="24"/>
        </w:rPr>
        <w:t xml:space="preserve"> </w:t>
      </w:r>
      <w:r w:rsidRPr="00324D8C">
        <w:rPr>
          <w:szCs w:val="24"/>
        </w:rPr>
        <w:t>evaluate</w:t>
      </w:r>
      <w:r w:rsidR="007E703B" w:rsidRPr="00324D8C">
        <w:rPr>
          <w:szCs w:val="24"/>
        </w:rPr>
        <w:t xml:space="preserve"> </w:t>
      </w:r>
      <w:r w:rsidRPr="00324D8C">
        <w:rPr>
          <w:szCs w:val="24"/>
        </w:rPr>
        <w:t>Bids</w:t>
      </w:r>
      <w:r w:rsidR="007E703B" w:rsidRPr="00324D8C">
        <w:rPr>
          <w:szCs w:val="24"/>
        </w:rPr>
        <w:t xml:space="preserve"> </w:t>
      </w:r>
      <w:r w:rsidRPr="00324D8C">
        <w:rPr>
          <w:szCs w:val="24"/>
        </w:rPr>
        <w:t>and</w:t>
      </w:r>
      <w:r w:rsidR="007E703B" w:rsidRPr="00324D8C">
        <w:rPr>
          <w:szCs w:val="24"/>
        </w:rPr>
        <w:t xml:space="preserve"> </w:t>
      </w:r>
      <w:r w:rsidRPr="00324D8C">
        <w:rPr>
          <w:szCs w:val="24"/>
        </w:rPr>
        <w:t>qualify</w:t>
      </w:r>
      <w:r w:rsidR="007E703B" w:rsidRPr="00324D8C">
        <w:rPr>
          <w:szCs w:val="24"/>
        </w:rPr>
        <w:t xml:space="preserve"> </w:t>
      </w:r>
      <w:r w:rsidRPr="00324D8C">
        <w:rPr>
          <w:szCs w:val="24"/>
        </w:rPr>
        <w:t>Bidders.</w:t>
      </w:r>
      <w:r w:rsidR="007E703B" w:rsidRPr="00324D8C">
        <w:rPr>
          <w:szCs w:val="24"/>
        </w:rPr>
        <w:t xml:space="preserve"> </w:t>
      </w:r>
      <w:r w:rsidR="00471CE4" w:rsidRPr="00324D8C">
        <w:rPr>
          <w:szCs w:val="24"/>
        </w:rPr>
        <w:t>No</w:t>
      </w:r>
      <w:r w:rsidR="007E703B" w:rsidRPr="00324D8C">
        <w:rPr>
          <w:szCs w:val="24"/>
        </w:rPr>
        <w:t xml:space="preserve"> </w:t>
      </w:r>
      <w:r w:rsidR="00471CE4" w:rsidRPr="00324D8C">
        <w:rPr>
          <w:szCs w:val="24"/>
        </w:rPr>
        <w:t>other</w:t>
      </w:r>
      <w:r w:rsidR="007E703B" w:rsidRPr="00324D8C">
        <w:rPr>
          <w:szCs w:val="24"/>
        </w:rPr>
        <w:t xml:space="preserve"> </w:t>
      </w:r>
      <w:r w:rsidR="00471CE4" w:rsidRPr="00324D8C">
        <w:rPr>
          <w:szCs w:val="24"/>
        </w:rPr>
        <w:t>factors,</w:t>
      </w:r>
      <w:r w:rsidR="007E703B" w:rsidRPr="00324D8C">
        <w:rPr>
          <w:szCs w:val="24"/>
        </w:rPr>
        <w:t xml:space="preserve"> </w:t>
      </w:r>
      <w:r w:rsidR="00471CE4" w:rsidRPr="00324D8C">
        <w:rPr>
          <w:szCs w:val="24"/>
        </w:rPr>
        <w:t>methods</w:t>
      </w:r>
      <w:r w:rsidR="007E703B" w:rsidRPr="00324D8C">
        <w:rPr>
          <w:szCs w:val="24"/>
        </w:rPr>
        <w:t xml:space="preserve"> </w:t>
      </w:r>
      <w:r w:rsidR="00471CE4" w:rsidRPr="00324D8C">
        <w:rPr>
          <w:szCs w:val="24"/>
        </w:rPr>
        <w:t>or</w:t>
      </w:r>
      <w:r w:rsidR="007E703B" w:rsidRPr="00324D8C">
        <w:rPr>
          <w:szCs w:val="24"/>
        </w:rPr>
        <w:t xml:space="preserve"> </w:t>
      </w:r>
      <w:r w:rsidR="00471CE4" w:rsidRPr="00324D8C">
        <w:rPr>
          <w:szCs w:val="24"/>
        </w:rPr>
        <w:t>criteria</w:t>
      </w:r>
      <w:r w:rsidR="007E703B" w:rsidRPr="00324D8C">
        <w:rPr>
          <w:szCs w:val="24"/>
        </w:rPr>
        <w:t xml:space="preserve"> </w:t>
      </w:r>
      <w:r w:rsidR="00471CE4" w:rsidRPr="00324D8C">
        <w:rPr>
          <w:szCs w:val="24"/>
        </w:rPr>
        <w:t>shall</w:t>
      </w:r>
      <w:r w:rsidR="007E703B" w:rsidRPr="00324D8C">
        <w:rPr>
          <w:szCs w:val="24"/>
        </w:rPr>
        <w:t xml:space="preserve"> </w:t>
      </w:r>
      <w:r w:rsidR="00471CE4" w:rsidRPr="00324D8C">
        <w:rPr>
          <w:szCs w:val="24"/>
        </w:rPr>
        <w:t>be</w:t>
      </w:r>
      <w:r w:rsidR="007E703B" w:rsidRPr="00324D8C">
        <w:rPr>
          <w:szCs w:val="24"/>
        </w:rPr>
        <w:t xml:space="preserve"> </w:t>
      </w:r>
      <w:r w:rsidR="00471CE4" w:rsidRPr="00324D8C">
        <w:rPr>
          <w:szCs w:val="24"/>
        </w:rPr>
        <w:t>used</w:t>
      </w:r>
      <w:r w:rsidR="007E703B" w:rsidRPr="00324D8C">
        <w:rPr>
          <w:szCs w:val="24"/>
        </w:rPr>
        <w:t xml:space="preserve"> </w:t>
      </w:r>
      <w:r w:rsidR="00471CE4" w:rsidRPr="00324D8C">
        <w:rPr>
          <w:szCs w:val="24"/>
        </w:rPr>
        <w:t>other</w:t>
      </w:r>
      <w:r w:rsidR="007E703B" w:rsidRPr="00324D8C">
        <w:rPr>
          <w:szCs w:val="24"/>
        </w:rPr>
        <w:t xml:space="preserve"> </w:t>
      </w:r>
      <w:r w:rsidR="00471CE4" w:rsidRPr="00324D8C">
        <w:rPr>
          <w:szCs w:val="24"/>
        </w:rPr>
        <w:t>than</w:t>
      </w:r>
      <w:r w:rsidR="007E703B" w:rsidRPr="00324D8C">
        <w:rPr>
          <w:szCs w:val="24"/>
        </w:rPr>
        <w:t xml:space="preserve"> </w:t>
      </w:r>
      <w:r w:rsidR="007C5164" w:rsidRPr="00324D8C">
        <w:rPr>
          <w:szCs w:val="24"/>
        </w:rPr>
        <w:t>those</w:t>
      </w:r>
      <w:r w:rsidR="007E703B" w:rsidRPr="00324D8C">
        <w:rPr>
          <w:szCs w:val="24"/>
        </w:rPr>
        <w:t xml:space="preserve"> </w:t>
      </w:r>
      <w:r w:rsidR="00471CE4" w:rsidRPr="00324D8C">
        <w:rPr>
          <w:szCs w:val="24"/>
        </w:rPr>
        <w:t>specified</w:t>
      </w:r>
      <w:r w:rsidR="007E703B" w:rsidRPr="00324D8C">
        <w:rPr>
          <w:szCs w:val="24"/>
        </w:rPr>
        <w:t xml:space="preserve"> </w:t>
      </w:r>
      <w:r w:rsidR="00471CE4" w:rsidRPr="00324D8C">
        <w:rPr>
          <w:szCs w:val="24"/>
        </w:rPr>
        <w:t>in</w:t>
      </w:r>
      <w:r w:rsidR="007E703B" w:rsidRPr="00324D8C">
        <w:rPr>
          <w:szCs w:val="24"/>
        </w:rPr>
        <w:t xml:space="preserve"> </w:t>
      </w:r>
      <w:r w:rsidR="00471CE4" w:rsidRPr="00324D8C">
        <w:rPr>
          <w:szCs w:val="24"/>
        </w:rPr>
        <w:t>this</w:t>
      </w:r>
      <w:r w:rsidR="007E703B" w:rsidRPr="00324D8C">
        <w:rPr>
          <w:szCs w:val="24"/>
        </w:rPr>
        <w:t xml:space="preserve"> </w:t>
      </w:r>
      <w:r w:rsidR="00D71DAF" w:rsidRPr="00324D8C">
        <w:rPr>
          <w:szCs w:val="24"/>
        </w:rPr>
        <w:t>bidding document</w:t>
      </w:r>
      <w:r w:rsidR="00471CE4" w:rsidRPr="00324D8C">
        <w:rPr>
          <w:szCs w:val="24"/>
        </w:rPr>
        <w:t>.</w:t>
      </w:r>
      <w:r w:rsidR="007E703B" w:rsidRPr="00324D8C">
        <w:rPr>
          <w:szCs w:val="24"/>
        </w:rPr>
        <w:t xml:space="preserve"> </w:t>
      </w:r>
    </w:p>
    <w:p w14:paraId="19663F02" w14:textId="77777777" w:rsidR="005F33A7" w:rsidRPr="00324D8C" w:rsidRDefault="00C97306" w:rsidP="001D5093">
      <w:pPr>
        <w:rPr>
          <w:szCs w:val="24"/>
        </w:rPr>
      </w:pPr>
      <w:r w:rsidRPr="00324D8C">
        <w:rPr>
          <w:szCs w:val="24"/>
        </w:rPr>
        <w:t>The</w:t>
      </w:r>
      <w:r w:rsidR="007E703B" w:rsidRPr="00324D8C">
        <w:rPr>
          <w:szCs w:val="24"/>
        </w:rPr>
        <w:t xml:space="preserve"> </w:t>
      </w:r>
      <w:r w:rsidRPr="00324D8C">
        <w:rPr>
          <w:szCs w:val="24"/>
        </w:rPr>
        <w:t>Bidder</w:t>
      </w:r>
      <w:r w:rsidR="007E703B" w:rsidRPr="00324D8C">
        <w:rPr>
          <w:szCs w:val="24"/>
        </w:rPr>
        <w:t xml:space="preserve"> </w:t>
      </w:r>
      <w:r w:rsidRPr="00324D8C">
        <w:rPr>
          <w:szCs w:val="24"/>
        </w:rPr>
        <w:t>shall</w:t>
      </w:r>
      <w:r w:rsidR="007E703B" w:rsidRPr="00324D8C">
        <w:rPr>
          <w:szCs w:val="24"/>
        </w:rPr>
        <w:t xml:space="preserve"> </w:t>
      </w:r>
      <w:r w:rsidRPr="00324D8C">
        <w:rPr>
          <w:szCs w:val="24"/>
        </w:rPr>
        <w:t>provide</w:t>
      </w:r>
      <w:r w:rsidR="007E703B" w:rsidRPr="00324D8C">
        <w:rPr>
          <w:szCs w:val="24"/>
        </w:rPr>
        <w:t xml:space="preserve"> </w:t>
      </w:r>
      <w:r w:rsidRPr="00324D8C">
        <w:rPr>
          <w:szCs w:val="24"/>
        </w:rPr>
        <w:t>all</w:t>
      </w:r>
      <w:r w:rsidR="007E703B" w:rsidRPr="00324D8C">
        <w:rPr>
          <w:szCs w:val="24"/>
        </w:rPr>
        <w:t xml:space="preserve"> </w:t>
      </w:r>
      <w:r w:rsidRPr="00324D8C">
        <w:rPr>
          <w:szCs w:val="24"/>
        </w:rPr>
        <w:t>the</w:t>
      </w:r>
      <w:r w:rsidR="007E703B" w:rsidRPr="00324D8C">
        <w:rPr>
          <w:szCs w:val="24"/>
        </w:rPr>
        <w:t xml:space="preserve"> </w:t>
      </w:r>
      <w:r w:rsidRPr="00324D8C">
        <w:rPr>
          <w:szCs w:val="24"/>
        </w:rPr>
        <w:t>information</w:t>
      </w:r>
      <w:r w:rsidR="007E703B" w:rsidRPr="00324D8C">
        <w:rPr>
          <w:szCs w:val="24"/>
        </w:rPr>
        <w:t xml:space="preserve"> </w:t>
      </w:r>
      <w:r w:rsidRPr="00324D8C">
        <w:rPr>
          <w:szCs w:val="24"/>
        </w:rPr>
        <w:t>requested</w:t>
      </w:r>
      <w:r w:rsidR="007E703B" w:rsidRPr="00324D8C">
        <w:rPr>
          <w:szCs w:val="24"/>
        </w:rPr>
        <w:t xml:space="preserve"> </w:t>
      </w:r>
      <w:r w:rsidRPr="00324D8C">
        <w:rPr>
          <w:szCs w:val="24"/>
        </w:rPr>
        <w:t>in</w:t>
      </w:r>
      <w:r w:rsidR="007E703B" w:rsidRPr="00324D8C">
        <w:rPr>
          <w:szCs w:val="24"/>
        </w:rPr>
        <w:t xml:space="preserve"> </w:t>
      </w:r>
      <w:r w:rsidRPr="00324D8C">
        <w:rPr>
          <w:szCs w:val="24"/>
        </w:rPr>
        <w:t>the</w:t>
      </w:r>
      <w:r w:rsidR="007E703B" w:rsidRPr="00324D8C">
        <w:rPr>
          <w:szCs w:val="24"/>
        </w:rPr>
        <w:t xml:space="preserve"> </w:t>
      </w:r>
      <w:r w:rsidRPr="00324D8C">
        <w:rPr>
          <w:szCs w:val="24"/>
        </w:rPr>
        <w:t>forms</w:t>
      </w:r>
      <w:r w:rsidR="007E703B" w:rsidRPr="00324D8C">
        <w:rPr>
          <w:szCs w:val="24"/>
        </w:rPr>
        <w:t xml:space="preserve"> </w:t>
      </w:r>
      <w:r w:rsidRPr="00324D8C">
        <w:rPr>
          <w:szCs w:val="24"/>
        </w:rPr>
        <w:t>included</w:t>
      </w:r>
      <w:r w:rsidR="007E703B" w:rsidRPr="00324D8C">
        <w:rPr>
          <w:szCs w:val="24"/>
        </w:rPr>
        <w:t xml:space="preserve"> </w:t>
      </w:r>
      <w:r w:rsidRPr="00324D8C">
        <w:rPr>
          <w:szCs w:val="24"/>
        </w:rPr>
        <w:t>in</w:t>
      </w:r>
      <w:r w:rsidR="007E703B" w:rsidRPr="00324D8C">
        <w:rPr>
          <w:szCs w:val="24"/>
        </w:rPr>
        <w:t xml:space="preserve"> </w:t>
      </w:r>
      <w:r w:rsidRPr="00324D8C">
        <w:rPr>
          <w:szCs w:val="24"/>
        </w:rPr>
        <w:t>Section</w:t>
      </w:r>
      <w:r w:rsidR="007E703B" w:rsidRPr="00324D8C">
        <w:rPr>
          <w:szCs w:val="24"/>
        </w:rPr>
        <w:t xml:space="preserve"> </w:t>
      </w:r>
      <w:r w:rsidRPr="00324D8C">
        <w:rPr>
          <w:szCs w:val="24"/>
        </w:rPr>
        <w:t>IV,</w:t>
      </w:r>
      <w:r w:rsidR="007E703B" w:rsidRPr="00324D8C">
        <w:rPr>
          <w:szCs w:val="24"/>
        </w:rPr>
        <w:t xml:space="preserve"> </w:t>
      </w:r>
      <w:r w:rsidRPr="00324D8C">
        <w:rPr>
          <w:szCs w:val="24"/>
        </w:rPr>
        <w:t>Bidding</w:t>
      </w:r>
      <w:r w:rsidR="007E703B" w:rsidRPr="00324D8C">
        <w:rPr>
          <w:szCs w:val="24"/>
        </w:rPr>
        <w:t xml:space="preserve"> </w:t>
      </w:r>
      <w:r w:rsidRPr="00324D8C">
        <w:rPr>
          <w:szCs w:val="24"/>
        </w:rPr>
        <w:t>Forms.</w:t>
      </w:r>
    </w:p>
    <w:p w14:paraId="13E42E3C" w14:textId="3CA9A8D5" w:rsidR="007760C9" w:rsidRPr="00324D8C" w:rsidRDefault="007760C9" w:rsidP="001D5093"/>
    <w:p w14:paraId="33CE6ED7" w14:textId="77777777" w:rsidR="00F05969" w:rsidRPr="00324D8C" w:rsidRDefault="00E33F37" w:rsidP="001D5093">
      <w:pPr>
        <w:jc w:val="center"/>
        <w:rPr>
          <w:rFonts w:ascii="Times New Roman Bold" w:hAnsi="Times New Roman Bold"/>
          <w:b/>
          <w:sz w:val="34"/>
          <w:szCs w:val="32"/>
        </w:rPr>
      </w:pPr>
      <w:r w:rsidRPr="00324D8C">
        <w:rPr>
          <w:b/>
          <w:sz w:val="36"/>
          <w:szCs w:val="32"/>
        </w:rPr>
        <w:t>Table</w:t>
      </w:r>
      <w:r w:rsidR="007E703B" w:rsidRPr="00324D8C">
        <w:rPr>
          <w:b/>
          <w:sz w:val="36"/>
          <w:szCs w:val="32"/>
        </w:rPr>
        <w:t xml:space="preserve"> </w:t>
      </w:r>
      <w:r w:rsidRPr="00324D8C">
        <w:rPr>
          <w:b/>
          <w:sz w:val="36"/>
          <w:szCs w:val="32"/>
        </w:rPr>
        <w:t>of</w:t>
      </w:r>
      <w:r w:rsidR="007E703B" w:rsidRPr="00324D8C">
        <w:rPr>
          <w:b/>
          <w:sz w:val="36"/>
          <w:szCs w:val="32"/>
        </w:rPr>
        <w:t xml:space="preserve"> </w:t>
      </w:r>
      <w:r w:rsidRPr="00324D8C">
        <w:rPr>
          <w:b/>
          <w:sz w:val="36"/>
          <w:szCs w:val="32"/>
        </w:rPr>
        <w:t>Criteria</w:t>
      </w:r>
      <w:r w:rsidR="006A7A5A" w:rsidRPr="00324D8C">
        <w:rPr>
          <w:b/>
          <w:sz w:val="36"/>
          <w:szCs w:val="32"/>
        </w:rPr>
        <w:fldChar w:fldCharType="begin"/>
      </w:r>
      <w:r w:rsidR="00845CC6" w:rsidRPr="00324D8C">
        <w:rPr>
          <w:b/>
          <w:sz w:val="36"/>
          <w:szCs w:val="32"/>
        </w:rPr>
        <w:instrText xml:space="preserve"> TOC\Evaluation_Criteria \* MERGEFORMAT </w:instrText>
      </w:r>
      <w:r w:rsidR="006A7A5A" w:rsidRPr="00324D8C">
        <w:rPr>
          <w:b/>
          <w:sz w:val="36"/>
          <w:szCs w:val="32"/>
        </w:rPr>
        <w:fldChar w:fldCharType="end"/>
      </w:r>
    </w:p>
    <w:bookmarkStart w:id="15" w:name="_1._Evaluation"/>
    <w:bookmarkStart w:id="16" w:name="Evaluation_Criteria"/>
    <w:bookmarkEnd w:id="15"/>
    <w:p w14:paraId="117F0D0B" w14:textId="6E907051" w:rsidR="00A24DBB" w:rsidRPr="00324D8C" w:rsidRDefault="0055346C">
      <w:pPr>
        <w:pStyle w:val="T1"/>
        <w:rPr>
          <w:rFonts w:asciiTheme="minorHAnsi" w:eastAsiaTheme="minorEastAsia" w:hAnsiTheme="minorHAnsi" w:cstheme="minorBidi"/>
          <w:b w:val="0"/>
          <w:iCs w:val="0"/>
          <w:sz w:val="22"/>
          <w:szCs w:val="22"/>
        </w:rPr>
      </w:pPr>
      <w:r w:rsidRPr="00324D8C">
        <w:fldChar w:fldCharType="begin"/>
      </w:r>
      <w:r w:rsidRPr="00324D8C">
        <w:instrText xml:space="preserve"> TOC \f \h \z \t "Section 3 Heading,1,Section 3 - Heading 2,2" </w:instrText>
      </w:r>
      <w:r w:rsidRPr="00324D8C">
        <w:fldChar w:fldCharType="separate"/>
      </w:r>
      <w:hyperlink w:anchor="_Toc475712696" w:history="1">
        <w:r w:rsidR="00A24DBB" w:rsidRPr="00324D8C">
          <w:rPr>
            <w:rStyle w:val="Kpr"/>
            <w:color w:val="auto"/>
          </w:rPr>
          <w:t>1. Evaluation</w:t>
        </w:r>
        <w:r w:rsidR="00A24DBB" w:rsidRPr="00324D8C">
          <w:rPr>
            <w:webHidden/>
          </w:rPr>
          <w:tab/>
        </w:r>
        <w:r w:rsidR="00A24DBB" w:rsidRPr="00324D8C">
          <w:rPr>
            <w:webHidden/>
          </w:rPr>
          <w:fldChar w:fldCharType="begin"/>
        </w:r>
        <w:r w:rsidR="00A24DBB" w:rsidRPr="00324D8C">
          <w:rPr>
            <w:webHidden/>
          </w:rPr>
          <w:instrText xml:space="preserve"> PAGEREF _Toc475712696 \h </w:instrText>
        </w:r>
        <w:r w:rsidR="00A24DBB" w:rsidRPr="00324D8C">
          <w:rPr>
            <w:webHidden/>
          </w:rPr>
        </w:r>
        <w:r w:rsidR="00A24DBB" w:rsidRPr="00324D8C">
          <w:rPr>
            <w:webHidden/>
          </w:rPr>
          <w:fldChar w:fldCharType="separate"/>
        </w:r>
        <w:r w:rsidR="0078196D" w:rsidRPr="00324D8C">
          <w:rPr>
            <w:webHidden/>
          </w:rPr>
          <w:t>2</w:t>
        </w:r>
        <w:r w:rsidR="00A24DBB" w:rsidRPr="00324D8C">
          <w:rPr>
            <w:webHidden/>
          </w:rPr>
          <w:fldChar w:fldCharType="end"/>
        </w:r>
      </w:hyperlink>
    </w:p>
    <w:p w14:paraId="522417CA" w14:textId="51ED49A4" w:rsidR="00A24DBB" w:rsidRPr="00324D8C" w:rsidRDefault="00324D8C">
      <w:pPr>
        <w:pStyle w:val="T2"/>
        <w:rPr>
          <w:rFonts w:asciiTheme="minorHAnsi" w:eastAsiaTheme="minorEastAsia" w:hAnsiTheme="minorHAnsi" w:cstheme="minorBidi"/>
          <w:noProof/>
          <w:sz w:val="22"/>
        </w:rPr>
      </w:pPr>
      <w:hyperlink w:anchor="_Toc475712697" w:history="1">
        <w:r w:rsidR="00A24DBB" w:rsidRPr="00324D8C">
          <w:rPr>
            <w:rStyle w:val="Kpr"/>
            <w:noProof/>
            <w:color w:val="auto"/>
          </w:rPr>
          <w:t>1.1 Technical Evaluation</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_Toc475712697 \h </w:instrText>
        </w:r>
        <w:r w:rsidR="00A24DBB" w:rsidRPr="00324D8C">
          <w:rPr>
            <w:noProof/>
            <w:webHidden/>
          </w:rPr>
        </w:r>
        <w:r w:rsidR="00A24DBB" w:rsidRPr="00324D8C">
          <w:rPr>
            <w:noProof/>
            <w:webHidden/>
          </w:rPr>
          <w:fldChar w:fldCharType="separate"/>
        </w:r>
        <w:r w:rsidR="0078196D" w:rsidRPr="00324D8C">
          <w:rPr>
            <w:noProof/>
            <w:webHidden/>
          </w:rPr>
          <w:t>2</w:t>
        </w:r>
        <w:r w:rsidR="00A24DBB" w:rsidRPr="00324D8C">
          <w:rPr>
            <w:noProof/>
            <w:webHidden/>
          </w:rPr>
          <w:fldChar w:fldCharType="end"/>
        </w:r>
      </w:hyperlink>
    </w:p>
    <w:p w14:paraId="4DB19472" w14:textId="02DC9918" w:rsidR="00A24DBB" w:rsidRPr="00324D8C" w:rsidRDefault="00324D8C">
      <w:pPr>
        <w:pStyle w:val="T2"/>
        <w:rPr>
          <w:rFonts w:asciiTheme="minorHAnsi" w:eastAsiaTheme="minorEastAsia" w:hAnsiTheme="minorHAnsi" w:cstheme="minorBidi"/>
          <w:noProof/>
          <w:sz w:val="22"/>
        </w:rPr>
      </w:pPr>
      <w:hyperlink w:anchor="_Toc475712698" w:history="1">
        <w:r w:rsidR="00A24DBB" w:rsidRPr="00324D8C">
          <w:rPr>
            <w:rStyle w:val="Kpr"/>
            <w:noProof/>
            <w:color w:val="auto"/>
          </w:rPr>
          <w:t>1.2 Economic Evaluation</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_Toc475712698 \h </w:instrText>
        </w:r>
        <w:r w:rsidR="00A24DBB" w:rsidRPr="00324D8C">
          <w:rPr>
            <w:noProof/>
            <w:webHidden/>
          </w:rPr>
        </w:r>
        <w:r w:rsidR="00A24DBB" w:rsidRPr="00324D8C">
          <w:rPr>
            <w:noProof/>
            <w:webHidden/>
          </w:rPr>
          <w:fldChar w:fldCharType="separate"/>
        </w:r>
        <w:r w:rsidR="0078196D" w:rsidRPr="00324D8C">
          <w:rPr>
            <w:noProof/>
            <w:webHidden/>
          </w:rPr>
          <w:t>2</w:t>
        </w:r>
        <w:r w:rsidR="00A24DBB" w:rsidRPr="00324D8C">
          <w:rPr>
            <w:noProof/>
            <w:webHidden/>
          </w:rPr>
          <w:fldChar w:fldCharType="end"/>
        </w:r>
      </w:hyperlink>
    </w:p>
    <w:p w14:paraId="3098C11E" w14:textId="1DD5D3D3" w:rsidR="00A24DBB" w:rsidRPr="00324D8C" w:rsidRDefault="00324D8C">
      <w:pPr>
        <w:pStyle w:val="T2"/>
        <w:rPr>
          <w:rFonts w:asciiTheme="minorHAnsi" w:eastAsiaTheme="minorEastAsia" w:hAnsiTheme="minorHAnsi" w:cstheme="minorBidi"/>
          <w:noProof/>
          <w:sz w:val="22"/>
        </w:rPr>
      </w:pPr>
      <w:hyperlink w:anchor="_Toc475712699" w:history="1">
        <w:r w:rsidR="00A24DBB" w:rsidRPr="00324D8C">
          <w:rPr>
            <w:rStyle w:val="Kpr"/>
            <w:noProof/>
            <w:color w:val="auto"/>
          </w:rPr>
          <w:t>1.3 Multiple Contracts (ITB 35.6)</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_Toc475712699 \h </w:instrText>
        </w:r>
        <w:r w:rsidR="00A24DBB" w:rsidRPr="00324D8C">
          <w:rPr>
            <w:noProof/>
            <w:webHidden/>
          </w:rPr>
        </w:r>
        <w:r w:rsidR="00A24DBB" w:rsidRPr="00324D8C">
          <w:rPr>
            <w:noProof/>
            <w:webHidden/>
          </w:rPr>
          <w:fldChar w:fldCharType="separate"/>
        </w:r>
        <w:r w:rsidR="0078196D" w:rsidRPr="00324D8C">
          <w:rPr>
            <w:noProof/>
            <w:webHidden/>
          </w:rPr>
          <w:t>8</w:t>
        </w:r>
        <w:r w:rsidR="00A24DBB" w:rsidRPr="00324D8C">
          <w:rPr>
            <w:noProof/>
            <w:webHidden/>
          </w:rPr>
          <w:fldChar w:fldCharType="end"/>
        </w:r>
      </w:hyperlink>
    </w:p>
    <w:p w14:paraId="6F355E5B" w14:textId="473D3EED" w:rsidR="00A24DBB" w:rsidRPr="00324D8C" w:rsidRDefault="00324D8C">
      <w:pPr>
        <w:pStyle w:val="T1"/>
        <w:rPr>
          <w:rFonts w:asciiTheme="minorHAnsi" w:eastAsiaTheme="minorEastAsia" w:hAnsiTheme="minorHAnsi" w:cstheme="minorBidi"/>
          <w:b w:val="0"/>
          <w:iCs w:val="0"/>
          <w:sz w:val="22"/>
          <w:szCs w:val="22"/>
        </w:rPr>
      </w:pPr>
      <w:hyperlink w:anchor="_Toc475712700" w:history="1">
        <w:r w:rsidR="00A24DBB" w:rsidRPr="00324D8C">
          <w:rPr>
            <w:rStyle w:val="Kpr"/>
            <w:color w:val="auto"/>
          </w:rPr>
          <w:t>2. Qualification</w:t>
        </w:r>
        <w:r w:rsidR="00A24DBB" w:rsidRPr="00324D8C">
          <w:rPr>
            <w:webHidden/>
          </w:rPr>
          <w:tab/>
        </w:r>
        <w:r w:rsidR="00A24DBB" w:rsidRPr="00324D8C">
          <w:rPr>
            <w:webHidden/>
          </w:rPr>
          <w:fldChar w:fldCharType="begin"/>
        </w:r>
        <w:r w:rsidR="00A24DBB" w:rsidRPr="00324D8C">
          <w:rPr>
            <w:webHidden/>
          </w:rPr>
          <w:instrText xml:space="preserve"> PAGEREF _Toc475712700 \h </w:instrText>
        </w:r>
        <w:r w:rsidR="00A24DBB" w:rsidRPr="00324D8C">
          <w:rPr>
            <w:webHidden/>
          </w:rPr>
        </w:r>
        <w:r w:rsidR="00A24DBB" w:rsidRPr="00324D8C">
          <w:rPr>
            <w:webHidden/>
          </w:rPr>
          <w:fldChar w:fldCharType="separate"/>
        </w:r>
        <w:r w:rsidR="0078196D" w:rsidRPr="00324D8C">
          <w:rPr>
            <w:webHidden/>
          </w:rPr>
          <w:t>9</w:t>
        </w:r>
        <w:r w:rsidR="00A24DBB" w:rsidRPr="00324D8C">
          <w:rPr>
            <w:webHidden/>
          </w:rPr>
          <w:fldChar w:fldCharType="end"/>
        </w:r>
      </w:hyperlink>
    </w:p>
    <w:p w14:paraId="6D71CDAE" w14:textId="0F303999" w:rsidR="00A24DBB" w:rsidRPr="00324D8C" w:rsidRDefault="00324D8C">
      <w:pPr>
        <w:pStyle w:val="T2"/>
        <w:rPr>
          <w:rFonts w:asciiTheme="minorHAnsi" w:eastAsiaTheme="minorEastAsia" w:hAnsiTheme="minorHAnsi" w:cstheme="minorBidi"/>
          <w:noProof/>
          <w:sz w:val="22"/>
        </w:rPr>
      </w:pPr>
      <w:hyperlink w:anchor="_Toc475712701" w:history="1">
        <w:r w:rsidR="00A24DBB" w:rsidRPr="00324D8C">
          <w:rPr>
            <w:rStyle w:val="Kpr"/>
            <w:noProof/>
            <w:color w:val="auto"/>
          </w:rPr>
          <w:t>1 Eligibility</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_Toc475712701 \h </w:instrText>
        </w:r>
        <w:r w:rsidR="00A24DBB" w:rsidRPr="00324D8C">
          <w:rPr>
            <w:noProof/>
            <w:webHidden/>
          </w:rPr>
        </w:r>
        <w:r w:rsidR="00A24DBB" w:rsidRPr="00324D8C">
          <w:rPr>
            <w:noProof/>
            <w:webHidden/>
          </w:rPr>
          <w:fldChar w:fldCharType="separate"/>
        </w:r>
        <w:r w:rsidR="0078196D" w:rsidRPr="00324D8C">
          <w:rPr>
            <w:noProof/>
            <w:webHidden/>
          </w:rPr>
          <w:t>9</w:t>
        </w:r>
        <w:r w:rsidR="00A24DBB" w:rsidRPr="00324D8C">
          <w:rPr>
            <w:noProof/>
            <w:webHidden/>
          </w:rPr>
          <w:fldChar w:fldCharType="end"/>
        </w:r>
      </w:hyperlink>
    </w:p>
    <w:p w14:paraId="41EC7988" w14:textId="50F1D6F0" w:rsidR="00A24DBB" w:rsidRPr="00324D8C" w:rsidRDefault="00324D8C">
      <w:pPr>
        <w:pStyle w:val="T2"/>
        <w:rPr>
          <w:rFonts w:asciiTheme="minorHAnsi" w:eastAsiaTheme="minorEastAsia" w:hAnsiTheme="minorHAnsi" w:cstheme="minorBidi"/>
          <w:noProof/>
          <w:sz w:val="22"/>
        </w:rPr>
      </w:pPr>
      <w:hyperlink w:anchor="_Toc475712702" w:history="1">
        <w:r w:rsidR="00A24DBB" w:rsidRPr="00324D8C">
          <w:rPr>
            <w:rStyle w:val="Kpr"/>
            <w:noProof/>
            <w:color w:val="auto"/>
          </w:rPr>
          <w:t>2. Historical Contract Non-Performance</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_Toc475712702 \h </w:instrText>
        </w:r>
        <w:r w:rsidR="00A24DBB" w:rsidRPr="00324D8C">
          <w:rPr>
            <w:noProof/>
            <w:webHidden/>
          </w:rPr>
        </w:r>
        <w:r w:rsidR="00A24DBB" w:rsidRPr="00324D8C">
          <w:rPr>
            <w:noProof/>
            <w:webHidden/>
          </w:rPr>
          <w:fldChar w:fldCharType="separate"/>
        </w:r>
        <w:r w:rsidR="0078196D" w:rsidRPr="00324D8C">
          <w:rPr>
            <w:noProof/>
            <w:webHidden/>
          </w:rPr>
          <w:t>10</w:t>
        </w:r>
        <w:r w:rsidR="00A24DBB" w:rsidRPr="00324D8C">
          <w:rPr>
            <w:noProof/>
            <w:webHidden/>
          </w:rPr>
          <w:fldChar w:fldCharType="end"/>
        </w:r>
      </w:hyperlink>
    </w:p>
    <w:p w14:paraId="27FF30D9" w14:textId="7D1C37CF" w:rsidR="00A24DBB" w:rsidRPr="00324D8C" w:rsidRDefault="00324D8C">
      <w:pPr>
        <w:pStyle w:val="T2"/>
        <w:rPr>
          <w:rFonts w:asciiTheme="minorHAnsi" w:eastAsiaTheme="minorEastAsia" w:hAnsiTheme="minorHAnsi" w:cstheme="minorBidi"/>
          <w:noProof/>
          <w:sz w:val="22"/>
        </w:rPr>
      </w:pPr>
      <w:hyperlink w:anchor="_Toc475712703" w:history="1">
        <w:r w:rsidR="00A24DBB" w:rsidRPr="00324D8C">
          <w:rPr>
            <w:rStyle w:val="Kpr"/>
            <w:noProof/>
            <w:color w:val="auto"/>
          </w:rPr>
          <w:t>3 Financial Situation</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_Toc475712703 \h </w:instrText>
        </w:r>
        <w:r w:rsidR="00A24DBB" w:rsidRPr="00324D8C">
          <w:rPr>
            <w:noProof/>
            <w:webHidden/>
          </w:rPr>
        </w:r>
        <w:r w:rsidR="00A24DBB" w:rsidRPr="00324D8C">
          <w:rPr>
            <w:noProof/>
            <w:webHidden/>
          </w:rPr>
          <w:fldChar w:fldCharType="separate"/>
        </w:r>
        <w:r w:rsidR="0078196D" w:rsidRPr="00324D8C">
          <w:rPr>
            <w:noProof/>
            <w:webHidden/>
          </w:rPr>
          <w:t>13</w:t>
        </w:r>
        <w:r w:rsidR="00A24DBB" w:rsidRPr="00324D8C">
          <w:rPr>
            <w:noProof/>
            <w:webHidden/>
          </w:rPr>
          <w:fldChar w:fldCharType="end"/>
        </w:r>
      </w:hyperlink>
    </w:p>
    <w:p w14:paraId="0401B187" w14:textId="1889848C" w:rsidR="00A24DBB" w:rsidRPr="00324D8C" w:rsidRDefault="00324D8C">
      <w:pPr>
        <w:pStyle w:val="T2"/>
        <w:rPr>
          <w:rFonts w:asciiTheme="minorHAnsi" w:eastAsiaTheme="minorEastAsia" w:hAnsiTheme="minorHAnsi" w:cstheme="minorBidi"/>
          <w:noProof/>
          <w:sz w:val="22"/>
        </w:rPr>
      </w:pPr>
      <w:hyperlink w:anchor="_Toc475712704" w:history="1">
        <w:r w:rsidR="00A24DBB" w:rsidRPr="00324D8C">
          <w:rPr>
            <w:rStyle w:val="Kpr"/>
            <w:noProof/>
            <w:color w:val="auto"/>
          </w:rPr>
          <w:t>4 Experience</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_Toc475712704 \h </w:instrText>
        </w:r>
        <w:r w:rsidR="00A24DBB" w:rsidRPr="00324D8C">
          <w:rPr>
            <w:noProof/>
            <w:webHidden/>
          </w:rPr>
        </w:r>
        <w:r w:rsidR="00A24DBB" w:rsidRPr="00324D8C">
          <w:rPr>
            <w:noProof/>
            <w:webHidden/>
          </w:rPr>
          <w:fldChar w:fldCharType="separate"/>
        </w:r>
        <w:r w:rsidR="0078196D" w:rsidRPr="00324D8C">
          <w:rPr>
            <w:noProof/>
            <w:webHidden/>
          </w:rPr>
          <w:t>16</w:t>
        </w:r>
        <w:r w:rsidR="00A24DBB" w:rsidRPr="00324D8C">
          <w:rPr>
            <w:noProof/>
            <w:webHidden/>
          </w:rPr>
          <w:fldChar w:fldCharType="end"/>
        </w:r>
      </w:hyperlink>
    </w:p>
    <w:p w14:paraId="50044077" w14:textId="407C020A" w:rsidR="00A24DBB" w:rsidRPr="00324D8C" w:rsidRDefault="00324D8C">
      <w:pPr>
        <w:pStyle w:val="T2"/>
        <w:rPr>
          <w:rFonts w:asciiTheme="minorHAnsi" w:eastAsiaTheme="minorEastAsia" w:hAnsiTheme="minorHAnsi" w:cstheme="minorBidi"/>
          <w:noProof/>
          <w:sz w:val="22"/>
        </w:rPr>
      </w:pPr>
      <w:hyperlink w:anchor="_Toc475712705" w:history="1">
        <w:r w:rsidR="00A24DBB" w:rsidRPr="00324D8C">
          <w:rPr>
            <w:rStyle w:val="Kpr"/>
            <w:noProof/>
            <w:color w:val="auto"/>
          </w:rPr>
          <w:t>2.5 Personnel</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_Toc475712705 \h </w:instrText>
        </w:r>
        <w:r w:rsidR="00A24DBB" w:rsidRPr="00324D8C">
          <w:rPr>
            <w:noProof/>
            <w:webHidden/>
          </w:rPr>
        </w:r>
        <w:r w:rsidR="00A24DBB" w:rsidRPr="00324D8C">
          <w:rPr>
            <w:noProof/>
            <w:webHidden/>
          </w:rPr>
          <w:fldChar w:fldCharType="separate"/>
        </w:r>
        <w:r w:rsidR="0078196D" w:rsidRPr="00324D8C">
          <w:rPr>
            <w:noProof/>
            <w:webHidden/>
          </w:rPr>
          <w:t>27</w:t>
        </w:r>
        <w:r w:rsidR="00A24DBB" w:rsidRPr="00324D8C">
          <w:rPr>
            <w:noProof/>
            <w:webHidden/>
          </w:rPr>
          <w:fldChar w:fldCharType="end"/>
        </w:r>
      </w:hyperlink>
    </w:p>
    <w:p w14:paraId="4E29E674" w14:textId="3BBF2D83" w:rsidR="00A24DBB" w:rsidRPr="00324D8C" w:rsidRDefault="00324D8C">
      <w:pPr>
        <w:pStyle w:val="T2"/>
        <w:rPr>
          <w:rFonts w:asciiTheme="minorHAnsi" w:eastAsiaTheme="minorEastAsia" w:hAnsiTheme="minorHAnsi" w:cstheme="minorBidi"/>
          <w:noProof/>
          <w:sz w:val="22"/>
        </w:rPr>
      </w:pPr>
      <w:hyperlink w:anchor="_Toc475712706" w:history="1">
        <w:r w:rsidR="00A24DBB" w:rsidRPr="00324D8C">
          <w:rPr>
            <w:rStyle w:val="Kpr"/>
            <w:noProof/>
            <w:color w:val="auto"/>
          </w:rPr>
          <w:t>2.6 Equipment</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_Toc475712706 \h </w:instrText>
        </w:r>
        <w:r w:rsidR="00A24DBB" w:rsidRPr="00324D8C">
          <w:rPr>
            <w:noProof/>
            <w:webHidden/>
          </w:rPr>
        </w:r>
        <w:r w:rsidR="00A24DBB" w:rsidRPr="00324D8C">
          <w:rPr>
            <w:noProof/>
            <w:webHidden/>
          </w:rPr>
          <w:fldChar w:fldCharType="separate"/>
        </w:r>
        <w:r w:rsidR="0078196D" w:rsidRPr="00324D8C">
          <w:rPr>
            <w:noProof/>
            <w:webHidden/>
          </w:rPr>
          <w:t>27</w:t>
        </w:r>
        <w:r w:rsidR="00A24DBB" w:rsidRPr="00324D8C">
          <w:rPr>
            <w:noProof/>
            <w:webHidden/>
          </w:rPr>
          <w:fldChar w:fldCharType="end"/>
        </w:r>
      </w:hyperlink>
    </w:p>
    <w:p w14:paraId="387AC616" w14:textId="669C675C" w:rsidR="00A24DBB" w:rsidRPr="00324D8C" w:rsidRDefault="00324D8C">
      <w:pPr>
        <w:pStyle w:val="T2"/>
        <w:rPr>
          <w:rFonts w:asciiTheme="minorHAnsi" w:eastAsiaTheme="minorEastAsia" w:hAnsiTheme="minorHAnsi" w:cstheme="minorBidi"/>
          <w:noProof/>
          <w:sz w:val="22"/>
        </w:rPr>
      </w:pPr>
      <w:hyperlink w:anchor="_Toc475712707" w:history="1">
        <w:r w:rsidR="00A24DBB" w:rsidRPr="00324D8C">
          <w:rPr>
            <w:rStyle w:val="Kpr"/>
            <w:noProof/>
            <w:color w:val="auto"/>
          </w:rPr>
          <w:t>2.7 Subcontractors</w:t>
        </w:r>
        <w:r w:rsidR="00A24DBB" w:rsidRPr="00324D8C">
          <w:rPr>
            <w:noProof/>
            <w:webHidden/>
          </w:rPr>
          <w:tab/>
        </w:r>
        <w:r w:rsidR="00A24DBB" w:rsidRPr="00324D8C">
          <w:rPr>
            <w:noProof/>
            <w:webHidden/>
          </w:rPr>
          <w:fldChar w:fldCharType="begin"/>
        </w:r>
        <w:r w:rsidR="00A24DBB" w:rsidRPr="00324D8C">
          <w:rPr>
            <w:noProof/>
            <w:webHidden/>
          </w:rPr>
          <w:instrText xml:space="preserve"> PAGEREF _Toc475712707 \h </w:instrText>
        </w:r>
        <w:r w:rsidR="00A24DBB" w:rsidRPr="00324D8C">
          <w:rPr>
            <w:noProof/>
            <w:webHidden/>
          </w:rPr>
        </w:r>
        <w:r w:rsidR="00A24DBB" w:rsidRPr="00324D8C">
          <w:rPr>
            <w:noProof/>
            <w:webHidden/>
          </w:rPr>
          <w:fldChar w:fldCharType="separate"/>
        </w:r>
        <w:r w:rsidR="0078196D" w:rsidRPr="00324D8C">
          <w:rPr>
            <w:noProof/>
            <w:webHidden/>
          </w:rPr>
          <w:t>27</w:t>
        </w:r>
        <w:r w:rsidR="00A24DBB" w:rsidRPr="00324D8C">
          <w:rPr>
            <w:noProof/>
            <w:webHidden/>
          </w:rPr>
          <w:fldChar w:fldCharType="end"/>
        </w:r>
      </w:hyperlink>
    </w:p>
    <w:p w14:paraId="590DFA94" w14:textId="77777777" w:rsidR="006F3AD2" w:rsidRPr="00324D8C" w:rsidRDefault="0055346C" w:rsidP="001D5093">
      <w:pPr>
        <w:jc w:val="left"/>
        <w:rPr>
          <w:b/>
        </w:rPr>
      </w:pPr>
      <w:r w:rsidRPr="00324D8C">
        <w:rPr>
          <w:b/>
          <w:iCs/>
          <w:noProof/>
          <w:szCs w:val="28"/>
        </w:rPr>
        <w:fldChar w:fldCharType="end"/>
      </w:r>
      <w:r w:rsidR="006F3AD2" w:rsidRPr="00324D8C">
        <w:br w:type="page"/>
      </w:r>
    </w:p>
    <w:p w14:paraId="0852EFA3" w14:textId="77777777" w:rsidR="002E3E1A" w:rsidRPr="00324D8C" w:rsidRDefault="002E3E1A" w:rsidP="000E4AB8">
      <w:pPr>
        <w:spacing w:after="120"/>
        <w:rPr>
          <w:szCs w:val="24"/>
        </w:rPr>
      </w:pPr>
      <w:bookmarkStart w:id="17" w:name="a"/>
      <w:r w:rsidRPr="00324D8C">
        <w:rPr>
          <w:szCs w:val="24"/>
        </w:rPr>
        <w:lastRenderedPageBreak/>
        <w:t>The</w:t>
      </w:r>
      <w:r w:rsidR="007E703B" w:rsidRPr="00324D8C">
        <w:rPr>
          <w:szCs w:val="24"/>
        </w:rPr>
        <w:t xml:space="preserve"> </w:t>
      </w:r>
      <w:r w:rsidRPr="00324D8C">
        <w:rPr>
          <w:szCs w:val="24"/>
        </w:rPr>
        <w:t>Employer</w:t>
      </w:r>
      <w:r w:rsidR="007E703B" w:rsidRPr="00324D8C">
        <w:rPr>
          <w:szCs w:val="24"/>
        </w:rPr>
        <w:t xml:space="preserve"> </w:t>
      </w:r>
      <w:r w:rsidRPr="00324D8C">
        <w:rPr>
          <w:szCs w:val="24"/>
        </w:rPr>
        <w:t>shall</w:t>
      </w:r>
      <w:r w:rsidR="007E703B" w:rsidRPr="00324D8C">
        <w:rPr>
          <w:szCs w:val="24"/>
        </w:rPr>
        <w:t xml:space="preserve"> </w:t>
      </w:r>
      <w:r w:rsidRPr="00324D8C">
        <w:rPr>
          <w:szCs w:val="24"/>
        </w:rPr>
        <w:t>use</w:t>
      </w:r>
      <w:r w:rsidR="007E703B" w:rsidRPr="00324D8C">
        <w:rPr>
          <w:szCs w:val="24"/>
        </w:rPr>
        <w:t xml:space="preserve"> </w:t>
      </w:r>
      <w:r w:rsidRPr="00324D8C">
        <w:rPr>
          <w:szCs w:val="24"/>
        </w:rPr>
        <w:t>the</w:t>
      </w:r>
      <w:r w:rsidR="007E703B" w:rsidRPr="00324D8C">
        <w:rPr>
          <w:szCs w:val="24"/>
        </w:rPr>
        <w:t xml:space="preserve"> </w:t>
      </w:r>
      <w:r w:rsidRPr="00324D8C">
        <w:rPr>
          <w:szCs w:val="24"/>
        </w:rPr>
        <w:t>criteria</w:t>
      </w:r>
      <w:r w:rsidR="007E703B" w:rsidRPr="00324D8C">
        <w:rPr>
          <w:szCs w:val="24"/>
        </w:rPr>
        <w:t xml:space="preserve"> </w:t>
      </w:r>
      <w:r w:rsidRPr="00324D8C">
        <w:rPr>
          <w:szCs w:val="24"/>
        </w:rPr>
        <w:t>and</w:t>
      </w:r>
      <w:r w:rsidR="007E703B" w:rsidRPr="00324D8C">
        <w:rPr>
          <w:szCs w:val="24"/>
        </w:rPr>
        <w:t xml:space="preserve"> </w:t>
      </w:r>
      <w:r w:rsidRPr="00324D8C">
        <w:rPr>
          <w:szCs w:val="24"/>
        </w:rPr>
        <w:t>methodologies</w:t>
      </w:r>
      <w:r w:rsidR="007E703B" w:rsidRPr="00324D8C">
        <w:rPr>
          <w:szCs w:val="24"/>
        </w:rPr>
        <w:t xml:space="preserve"> </w:t>
      </w:r>
      <w:r w:rsidRPr="00324D8C">
        <w:rPr>
          <w:szCs w:val="24"/>
        </w:rPr>
        <w:t>listed</w:t>
      </w:r>
      <w:r w:rsidR="007E703B" w:rsidRPr="00324D8C">
        <w:rPr>
          <w:szCs w:val="24"/>
        </w:rPr>
        <w:t xml:space="preserve"> </w:t>
      </w:r>
      <w:r w:rsidRPr="00324D8C">
        <w:rPr>
          <w:szCs w:val="24"/>
        </w:rPr>
        <w:t>in</w:t>
      </w:r>
      <w:r w:rsidR="007E703B" w:rsidRPr="00324D8C">
        <w:rPr>
          <w:szCs w:val="24"/>
        </w:rPr>
        <w:t xml:space="preserve"> </w:t>
      </w:r>
      <w:r w:rsidRPr="00324D8C">
        <w:rPr>
          <w:szCs w:val="24"/>
        </w:rPr>
        <w:t>this</w:t>
      </w:r>
      <w:r w:rsidR="007E703B" w:rsidRPr="00324D8C">
        <w:rPr>
          <w:szCs w:val="24"/>
        </w:rPr>
        <w:t xml:space="preserve"> </w:t>
      </w:r>
      <w:r w:rsidRPr="00324D8C">
        <w:rPr>
          <w:szCs w:val="24"/>
        </w:rPr>
        <w:t>Section</w:t>
      </w:r>
      <w:r w:rsidR="007E703B" w:rsidRPr="00324D8C">
        <w:rPr>
          <w:szCs w:val="24"/>
        </w:rPr>
        <w:t xml:space="preserve"> </w:t>
      </w:r>
      <w:r w:rsidRPr="00324D8C">
        <w:rPr>
          <w:szCs w:val="24"/>
        </w:rPr>
        <w:t>to</w:t>
      </w:r>
      <w:r w:rsidR="007E703B" w:rsidRPr="00324D8C">
        <w:rPr>
          <w:szCs w:val="24"/>
        </w:rPr>
        <w:t xml:space="preserve"> </w:t>
      </w:r>
      <w:r w:rsidRPr="00324D8C">
        <w:rPr>
          <w:szCs w:val="24"/>
        </w:rPr>
        <w:t>evaluate</w:t>
      </w:r>
      <w:r w:rsidR="007E703B" w:rsidRPr="00324D8C">
        <w:rPr>
          <w:szCs w:val="24"/>
        </w:rPr>
        <w:t xml:space="preserve"> </w:t>
      </w:r>
      <w:r w:rsidRPr="00324D8C">
        <w:rPr>
          <w:szCs w:val="24"/>
        </w:rPr>
        <w:t>Bids.</w:t>
      </w:r>
      <w:r w:rsidR="007E703B" w:rsidRPr="00324D8C">
        <w:rPr>
          <w:szCs w:val="24"/>
        </w:rPr>
        <w:t xml:space="preserve"> </w:t>
      </w:r>
      <w:r w:rsidRPr="00324D8C">
        <w:rPr>
          <w:szCs w:val="24"/>
        </w:rPr>
        <w:t>By</w:t>
      </w:r>
      <w:r w:rsidR="007E703B" w:rsidRPr="00324D8C">
        <w:rPr>
          <w:szCs w:val="24"/>
        </w:rPr>
        <w:t xml:space="preserve"> </w:t>
      </w:r>
      <w:r w:rsidRPr="00324D8C">
        <w:rPr>
          <w:szCs w:val="24"/>
        </w:rPr>
        <w:t>applying</w:t>
      </w:r>
      <w:r w:rsidR="007E703B" w:rsidRPr="00324D8C">
        <w:rPr>
          <w:szCs w:val="24"/>
        </w:rPr>
        <w:t xml:space="preserve"> </w:t>
      </w:r>
      <w:r w:rsidRPr="00324D8C">
        <w:rPr>
          <w:szCs w:val="24"/>
        </w:rPr>
        <w:t>the</w:t>
      </w:r>
      <w:r w:rsidR="007E703B" w:rsidRPr="00324D8C">
        <w:rPr>
          <w:szCs w:val="24"/>
        </w:rPr>
        <w:t xml:space="preserve"> </w:t>
      </w:r>
      <w:r w:rsidRPr="00324D8C">
        <w:rPr>
          <w:szCs w:val="24"/>
        </w:rPr>
        <w:t>criteria</w:t>
      </w:r>
      <w:r w:rsidR="007E703B" w:rsidRPr="00324D8C">
        <w:rPr>
          <w:szCs w:val="24"/>
        </w:rPr>
        <w:t xml:space="preserve"> </w:t>
      </w:r>
      <w:r w:rsidRPr="00324D8C">
        <w:rPr>
          <w:szCs w:val="24"/>
        </w:rPr>
        <w:t>and</w:t>
      </w:r>
      <w:r w:rsidR="007E703B" w:rsidRPr="00324D8C">
        <w:rPr>
          <w:szCs w:val="24"/>
        </w:rPr>
        <w:t xml:space="preserve"> </w:t>
      </w:r>
      <w:r w:rsidRPr="00324D8C">
        <w:rPr>
          <w:szCs w:val="24"/>
        </w:rPr>
        <w:t>methodologies,</w:t>
      </w:r>
      <w:r w:rsidR="007E703B" w:rsidRPr="00324D8C">
        <w:rPr>
          <w:szCs w:val="24"/>
        </w:rPr>
        <w:t xml:space="preserve"> </w:t>
      </w:r>
      <w:r w:rsidRPr="00324D8C">
        <w:rPr>
          <w:szCs w:val="24"/>
        </w:rPr>
        <w:t>the</w:t>
      </w:r>
      <w:r w:rsidR="007E703B" w:rsidRPr="00324D8C">
        <w:rPr>
          <w:szCs w:val="24"/>
        </w:rPr>
        <w:t xml:space="preserve"> </w:t>
      </w:r>
      <w:r w:rsidRPr="00324D8C">
        <w:rPr>
          <w:szCs w:val="24"/>
        </w:rPr>
        <w:t>Employer</w:t>
      </w:r>
      <w:r w:rsidR="007E703B" w:rsidRPr="00324D8C">
        <w:rPr>
          <w:szCs w:val="24"/>
        </w:rPr>
        <w:t xml:space="preserve"> </w:t>
      </w:r>
      <w:r w:rsidRPr="00324D8C">
        <w:rPr>
          <w:szCs w:val="24"/>
        </w:rPr>
        <w:t>shall</w:t>
      </w:r>
      <w:r w:rsidR="007E703B" w:rsidRPr="00324D8C">
        <w:rPr>
          <w:szCs w:val="24"/>
        </w:rPr>
        <w:t xml:space="preserve"> </w:t>
      </w:r>
      <w:r w:rsidRPr="00324D8C">
        <w:rPr>
          <w:szCs w:val="24"/>
        </w:rPr>
        <w:t>determine</w:t>
      </w:r>
      <w:r w:rsidR="007E703B" w:rsidRPr="00324D8C">
        <w:rPr>
          <w:szCs w:val="24"/>
        </w:rPr>
        <w:t xml:space="preserve"> </w:t>
      </w:r>
      <w:r w:rsidRPr="00324D8C">
        <w:rPr>
          <w:szCs w:val="24"/>
        </w:rPr>
        <w:t>the</w:t>
      </w:r>
      <w:r w:rsidR="007E703B" w:rsidRPr="00324D8C">
        <w:rPr>
          <w:szCs w:val="24"/>
        </w:rPr>
        <w:t xml:space="preserve"> </w:t>
      </w:r>
      <w:r w:rsidRPr="00324D8C">
        <w:rPr>
          <w:szCs w:val="24"/>
        </w:rPr>
        <w:t>Most</w:t>
      </w:r>
      <w:r w:rsidR="007E703B" w:rsidRPr="00324D8C">
        <w:rPr>
          <w:szCs w:val="24"/>
        </w:rPr>
        <w:t xml:space="preserve"> </w:t>
      </w:r>
      <w:r w:rsidRPr="00324D8C">
        <w:rPr>
          <w:szCs w:val="24"/>
        </w:rPr>
        <w:t>Advantageous</w:t>
      </w:r>
      <w:r w:rsidR="007E703B" w:rsidRPr="00324D8C">
        <w:rPr>
          <w:szCs w:val="24"/>
        </w:rPr>
        <w:t xml:space="preserve"> </w:t>
      </w:r>
      <w:r w:rsidRPr="00324D8C">
        <w:rPr>
          <w:szCs w:val="24"/>
        </w:rPr>
        <w:t>Bid.</w:t>
      </w:r>
      <w:r w:rsidR="007E703B" w:rsidRPr="00324D8C">
        <w:rPr>
          <w:szCs w:val="24"/>
        </w:rPr>
        <w:t xml:space="preserve"> </w:t>
      </w:r>
      <w:r w:rsidRPr="00324D8C">
        <w:rPr>
          <w:szCs w:val="24"/>
        </w:rPr>
        <w:t>This</w:t>
      </w:r>
      <w:r w:rsidR="007E703B" w:rsidRPr="00324D8C">
        <w:rPr>
          <w:szCs w:val="24"/>
        </w:rPr>
        <w:t xml:space="preserve"> </w:t>
      </w:r>
      <w:r w:rsidRPr="00324D8C">
        <w:rPr>
          <w:szCs w:val="24"/>
        </w:rPr>
        <w:t>is</w:t>
      </w:r>
      <w:r w:rsidR="007E703B" w:rsidRPr="00324D8C">
        <w:rPr>
          <w:szCs w:val="24"/>
        </w:rPr>
        <w:t xml:space="preserve"> </w:t>
      </w:r>
      <w:r w:rsidRPr="00324D8C">
        <w:rPr>
          <w:szCs w:val="24"/>
        </w:rPr>
        <w:t>the</w:t>
      </w:r>
      <w:r w:rsidR="007E703B" w:rsidRPr="00324D8C">
        <w:rPr>
          <w:szCs w:val="24"/>
        </w:rPr>
        <w:t xml:space="preserve"> </w:t>
      </w:r>
      <w:r w:rsidRPr="00324D8C">
        <w:rPr>
          <w:szCs w:val="24"/>
        </w:rPr>
        <w:t>Bid</w:t>
      </w:r>
      <w:r w:rsidR="007E703B" w:rsidRPr="00324D8C">
        <w:rPr>
          <w:szCs w:val="24"/>
        </w:rPr>
        <w:t xml:space="preserve"> </w:t>
      </w:r>
      <w:r w:rsidRPr="00324D8C">
        <w:rPr>
          <w:szCs w:val="24"/>
        </w:rPr>
        <w:t>of</w:t>
      </w:r>
      <w:r w:rsidR="007E703B" w:rsidRPr="00324D8C">
        <w:rPr>
          <w:szCs w:val="24"/>
        </w:rPr>
        <w:t xml:space="preserve"> </w:t>
      </w:r>
      <w:r w:rsidRPr="00324D8C">
        <w:rPr>
          <w:szCs w:val="24"/>
        </w:rPr>
        <w:t>the</w:t>
      </w:r>
      <w:r w:rsidR="007E703B" w:rsidRPr="00324D8C">
        <w:rPr>
          <w:szCs w:val="24"/>
        </w:rPr>
        <w:t xml:space="preserve"> </w:t>
      </w:r>
      <w:r w:rsidRPr="00324D8C">
        <w:rPr>
          <w:szCs w:val="24"/>
        </w:rPr>
        <w:t>Bidder</w:t>
      </w:r>
      <w:r w:rsidR="007E703B" w:rsidRPr="00324D8C">
        <w:rPr>
          <w:szCs w:val="24"/>
        </w:rPr>
        <w:t xml:space="preserve"> </w:t>
      </w:r>
      <w:r w:rsidRPr="00324D8C">
        <w:rPr>
          <w:szCs w:val="24"/>
        </w:rPr>
        <w:t>that</w:t>
      </w:r>
      <w:r w:rsidR="007E703B" w:rsidRPr="00324D8C">
        <w:rPr>
          <w:szCs w:val="24"/>
        </w:rPr>
        <w:t xml:space="preserve"> </w:t>
      </w:r>
      <w:r w:rsidRPr="00324D8C">
        <w:rPr>
          <w:szCs w:val="24"/>
        </w:rPr>
        <w:t>meets</w:t>
      </w:r>
      <w:r w:rsidR="007E703B" w:rsidRPr="00324D8C">
        <w:rPr>
          <w:szCs w:val="24"/>
        </w:rPr>
        <w:t xml:space="preserve"> </w:t>
      </w:r>
      <w:r w:rsidRPr="00324D8C">
        <w:rPr>
          <w:szCs w:val="24"/>
        </w:rPr>
        <w:t>the</w:t>
      </w:r>
      <w:r w:rsidR="007E703B" w:rsidRPr="00324D8C">
        <w:rPr>
          <w:szCs w:val="24"/>
        </w:rPr>
        <w:t xml:space="preserve"> </w:t>
      </w:r>
      <w:r w:rsidRPr="00324D8C">
        <w:rPr>
          <w:szCs w:val="24"/>
        </w:rPr>
        <w:t>qualification</w:t>
      </w:r>
      <w:r w:rsidR="007E703B" w:rsidRPr="00324D8C">
        <w:rPr>
          <w:szCs w:val="24"/>
        </w:rPr>
        <w:t xml:space="preserve"> </w:t>
      </w:r>
      <w:r w:rsidRPr="00324D8C">
        <w:rPr>
          <w:szCs w:val="24"/>
        </w:rPr>
        <w:t>criteria</w:t>
      </w:r>
      <w:r w:rsidR="007E703B" w:rsidRPr="00324D8C">
        <w:rPr>
          <w:szCs w:val="24"/>
        </w:rPr>
        <w:t xml:space="preserve"> </w:t>
      </w:r>
      <w:r w:rsidRPr="00324D8C">
        <w:rPr>
          <w:szCs w:val="24"/>
        </w:rPr>
        <w:t>and</w:t>
      </w:r>
      <w:r w:rsidR="007E703B" w:rsidRPr="00324D8C">
        <w:rPr>
          <w:szCs w:val="24"/>
        </w:rPr>
        <w:t xml:space="preserve"> </w:t>
      </w:r>
      <w:r w:rsidRPr="00324D8C">
        <w:rPr>
          <w:szCs w:val="24"/>
        </w:rPr>
        <w:t>whose</w:t>
      </w:r>
      <w:r w:rsidR="007E703B" w:rsidRPr="00324D8C">
        <w:rPr>
          <w:szCs w:val="24"/>
        </w:rPr>
        <w:t xml:space="preserve"> </w:t>
      </w:r>
      <w:r w:rsidRPr="00324D8C">
        <w:rPr>
          <w:szCs w:val="24"/>
        </w:rPr>
        <w:t>Bid</w:t>
      </w:r>
      <w:r w:rsidR="007E703B" w:rsidRPr="00324D8C">
        <w:rPr>
          <w:szCs w:val="24"/>
        </w:rPr>
        <w:t xml:space="preserve"> </w:t>
      </w:r>
      <w:r w:rsidRPr="00324D8C">
        <w:rPr>
          <w:szCs w:val="24"/>
        </w:rPr>
        <w:t>has</w:t>
      </w:r>
      <w:r w:rsidR="007E703B" w:rsidRPr="00324D8C">
        <w:rPr>
          <w:szCs w:val="24"/>
        </w:rPr>
        <w:t xml:space="preserve"> </w:t>
      </w:r>
      <w:r w:rsidRPr="00324D8C">
        <w:rPr>
          <w:szCs w:val="24"/>
        </w:rPr>
        <w:t>been</w:t>
      </w:r>
      <w:r w:rsidR="007E703B" w:rsidRPr="00324D8C">
        <w:rPr>
          <w:szCs w:val="24"/>
        </w:rPr>
        <w:t xml:space="preserve"> </w:t>
      </w:r>
      <w:r w:rsidRPr="00324D8C">
        <w:rPr>
          <w:szCs w:val="24"/>
        </w:rPr>
        <w:t>determined</w:t>
      </w:r>
      <w:r w:rsidR="007E703B" w:rsidRPr="00324D8C">
        <w:rPr>
          <w:szCs w:val="24"/>
        </w:rPr>
        <w:t xml:space="preserve"> </w:t>
      </w:r>
      <w:r w:rsidRPr="00324D8C">
        <w:rPr>
          <w:szCs w:val="24"/>
        </w:rPr>
        <w:t>to</w:t>
      </w:r>
      <w:r w:rsidR="007E703B" w:rsidRPr="00324D8C">
        <w:rPr>
          <w:szCs w:val="24"/>
        </w:rPr>
        <w:t xml:space="preserve"> </w:t>
      </w:r>
      <w:r w:rsidRPr="00324D8C">
        <w:rPr>
          <w:szCs w:val="24"/>
        </w:rPr>
        <w:t>be:</w:t>
      </w:r>
    </w:p>
    <w:p w14:paraId="70BFFAF5" w14:textId="77777777" w:rsidR="002E3E1A" w:rsidRPr="00324D8C" w:rsidRDefault="002E3E1A" w:rsidP="000E4AB8">
      <w:pPr>
        <w:spacing w:after="120"/>
        <w:ind w:left="540" w:hanging="540"/>
        <w:rPr>
          <w:szCs w:val="24"/>
        </w:rPr>
      </w:pPr>
      <w:r w:rsidRPr="00324D8C">
        <w:rPr>
          <w:szCs w:val="24"/>
        </w:rPr>
        <w:t>(a)</w:t>
      </w:r>
      <w:r w:rsidR="007E703B" w:rsidRPr="00324D8C">
        <w:rPr>
          <w:szCs w:val="24"/>
        </w:rPr>
        <w:t xml:space="preserve"> </w:t>
      </w:r>
      <w:r w:rsidR="007E703B" w:rsidRPr="00324D8C">
        <w:rPr>
          <w:szCs w:val="24"/>
        </w:rPr>
        <w:tab/>
      </w:r>
      <w:r w:rsidRPr="00324D8C">
        <w:rPr>
          <w:szCs w:val="24"/>
        </w:rPr>
        <w:t>substantially</w:t>
      </w:r>
      <w:r w:rsidR="007E703B" w:rsidRPr="00324D8C">
        <w:rPr>
          <w:szCs w:val="24"/>
        </w:rPr>
        <w:t xml:space="preserve"> </w:t>
      </w:r>
      <w:r w:rsidRPr="00324D8C">
        <w:rPr>
          <w:szCs w:val="24"/>
        </w:rPr>
        <w:t>responsive</w:t>
      </w:r>
      <w:r w:rsidR="007E703B" w:rsidRPr="00324D8C">
        <w:rPr>
          <w:szCs w:val="24"/>
        </w:rPr>
        <w:t xml:space="preserve"> </w:t>
      </w:r>
      <w:r w:rsidRPr="00324D8C">
        <w:rPr>
          <w:szCs w:val="24"/>
        </w:rPr>
        <w:t>to</w:t>
      </w:r>
      <w:r w:rsidR="007E703B" w:rsidRPr="00324D8C">
        <w:rPr>
          <w:szCs w:val="24"/>
        </w:rPr>
        <w:t xml:space="preserve"> </w:t>
      </w:r>
      <w:r w:rsidRPr="00324D8C">
        <w:rPr>
          <w:szCs w:val="24"/>
        </w:rPr>
        <w:t>the</w:t>
      </w:r>
      <w:r w:rsidR="007E703B" w:rsidRPr="00324D8C">
        <w:rPr>
          <w:szCs w:val="24"/>
        </w:rPr>
        <w:t xml:space="preserve"> </w:t>
      </w:r>
      <w:r w:rsidR="00D71DAF" w:rsidRPr="00324D8C">
        <w:rPr>
          <w:szCs w:val="24"/>
        </w:rPr>
        <w:t>bidding document</w:t>
      </w:r>
      <w:r w:rsidR="000C11CA" w:rsidRPr="00324D8C">
        <w:rPr>
          <w:szCs w:val="24"/>
        </w:rPr>
        <w:t>;</w:t>
      </w:r>
      <w:r w:rsidR="007E703B" w:rsidRPr="00324D8C">
        <w:rPr>
          <w:szCs w:val="24"/>
        </w:rPr>
        <w:t xml:space="preserve"> </w:t>
      </w:r>
      <w:r w:rsidRPr="00324D8C">
        <w:rPr>
          <w:szCs w:val="24"/>
        </w:rPr>
        <w:t>and</w:t>
      </w:r>
    </w:p>
    <w:p w14:paraId="100B726E" w14:textId="77777777" w:rsidR="00F07D31" w:rsidRPr="00324D8C" w:rsidRDefault="002E3E1A" w:rsidP="000E4AB8">
      <w:pPr>
        <w:spacing w:after="120"/>
        <w:ind w:left="540" w:hanging="540"/>
        <w:rPr>
          <w:szCs w:val="24"/>
        </w:rPr>
      </w:pPr>
      <w:r w:rsidRPr="00324D8C">
        <w:rPr>
          <w:szCs w:val="24"/>
        </w:rPr>
        <w:t>(b)</w:t>
      </w:r>
      <w:r w:rsidR="007E703B" w:rsidRPr="00324D8C">
        <w:rPr>
          <w:szCs w:val="24"/>
        </w:rPr>
        <w:t xml:space="preserve"> </w:t>
      </w:r>
      <w:r w:rsidR="007E703B" w:rsidRPr="00324D8C">
        <w:rPr>
          <w:szCs w:val="24"/>
        </w:rPr>
        <w:tab/>
      </w:r>
      <w:r w:rsidRPr="00324D8C">
        <w:rPr>
          <w:szCs w:val="24"/>
        </w:rPr>
        <w:t>the</w:t>
      </w:r>
      <w:r w:rsidR="007E703B" w:rsidRPr="00324D8C">
        <w:rPr>
          <w:szCs w:val="24"/>
        </w:rPr>
        <w:t xml:space="preserve"> </w:t>
      </w:r>
      <w:r w:rsidRPr="00324D8C">
        <w:rPr>
          <w:szCs w:val="24"/>
        </w:rPr>
        <w:t>lowest</w:t>
      </w:r>
      <w:r w:rsidR="007E703B" w:rsidRPr="00324D8C">
        <w:rPr>
          <w:szCs w:val="24"/>
        </w:rPr>
        <w:t xml:space="preserve"> </w:t>
      </w:r>
      <w:r w:rsidRPr="00324D8C">
        <w:rPr>
          <w:szCs w:val="24"/>
        </w:rPr>
        <w:t>evaluated</w:t>
      </w:r>
      <w:r w:rsidR="007E703B" w:rsidRPr="00324D8C">
        <w:rPr>
          <w:szCs w:val="24"/>
        </w:rPr>
        <w:t xml:space="preserve"> </w:t>
      </w:r>
      <w:r w:rsidRPr="00324D8C">
        <w:rPr>
          <w:szCs w:val="24"/>
        </w:rPr>
        <w:t>cost.</w:t>
      </w:r>
    </w:p>
    <w:p w14:paraId="2231AF51" w14:textId="77777777" w:rsidR="000C11CA" w:rsidRPr="00324D8C" w:rsidRDefault="000C11CA" w:rsidP="000E4AB8">
      <w:pPr>
        <w:ind w:left="540" w:hanging="540"/>
        <w:rPr>
          <w:szCs w:val="24"/>
        </w:rPr>
      </w:pPr>
    </w:p>
    <w:p w14:paraId="671F8998" w14:textId="77777777" w:rsidR="00F07D31" w:rsidRPr="00324D8C" w:rsidRDefault="007D5A90" w:rsidP="000E4AB8">
      <w:pPr>
        <w:pStyle w:val="Section3Heading"/>
      </w:pPr>
      <w:bookmarkStart w:id="18" w:name="_Toc452916611"/>
      <w:bookmarkStart w:id="19" w:name="_Toc475712696"/>
      <w:r w:rsidRPr="00324D8C">
        <w:t>1.</w:t>
      </w:r>
      <w:r w:rsidR="007E703B" w:rsidRPr="00324D8C">
        <w:t xml:space="preserve"> </w:t>
      </w:r>
      <w:r w:rsidR="005F33A7" w:rsidRPr="00324D8C">
        <w:t>Evaluation</w:t>
      </w:r>
      <w:bookmarkEnd w:id="18"/>
      <w:bookmarkEnd w:id="19"/>
    </w:p>
    <w:p w14:paraId="3FEE7DE3" w14:textId="77777777" w:rsidR="00F07D31" w:rsidRPr="00324D8C" w:rsidRDefault="00594BC5" w:rsidP="000E4AB8">
      <w:pPr>
        <w:pStyle w:val="Section3-Heading2"/>
        <w:jc w:val="both"/>
      </w:pPr>
      <w:bookmarkStart w:id="20" w:name="_Toc452916612"/>
      <w:bookmarkStart w:id="21" w:name="_Toc475712697"/>
      <w:bookmarkEnd w:id="12"/>
      <w:bookmarkEnd w:id="13"/>
      <w:bookmarkEnd w:id="14"/>
      <w:r w:rsidRPr="00324D8C">
        <w:t>1.1</w:t>
      </w:r>
      <w:r w:rsidR="007E703B" w:rsidRPr="00324D8C">
        <w:t xml:space="preserve"> </w:t>
      </w:r>
      <w:r w:rsidR="00951C9D" w:rsidRPr="00324D8C">
        <w:t>Technical</w:t>
      </w:r>
      <w:r w:rsidR="007E703B" w:rsidRPr="00324D8C">
        <w:t xml:space="preserve"> </w:t>
      </w:r>
      <w:r w:rsidR="00951C9D" w:rsidRPr="00324D8C">
        <w:t>Evaluation</w:t>
      </w:r>
      <w:bookmarkEnd w:id="20"/>
      <w:bookmarkEnd w:id="21"/>
    </w:p>
    <w:p w14:paraId="3B6035FF" w14:textId="673AFBAC" w:rsidR="00F07D31" w:rsidRPr="00324D8C" w:rsidRDefault="00C86F37" w:rsidP="000E4AB8">
      <w:pPr>
        <w:ind w:left="360"/>
      </w:pPr>
      <w:r w:rsidRPr="00324D8C">
        <w:t>In addition to the criteria listed in ITB 35.2 (a) and (b), the following factors shall apply:</w:t>
      </w:r>
    </w:p>
    <w:p w14:paraId="75044AE1" w14:textId="472444CE" w:rsidR="00277A61" w:rsidRPr="00324D8C" w:rsidRDefault="00630D71" w:rsidP="000E4AB8">
      <w:pPr>
        <w:ind w:left="360"/>
        <w:rPr>
          <w:b/>
        </w:rPr>
      </w:pPr>
      <w:r w:rsidRPr="00324D8C">
        <w:rPr>
          <w:b/>
        </w:rPr>
        <w:t>None</w:t>
      </w:r>
    </w:p>
    <w:p w14:paraId="40B99260" w14:textId="77777777" w:rsidR="00F07D31" w:rsidRPr="00324D8C" w:rsidRDefault="00594BC5" w:rsidP="000E4AB8">
      <w:pPr>
        <w:pStyle w:val="Section3-Heading2"/>
        <w:jc w:val="both"/>
      </w:pPr>
      <w:bookmarkStart w:id="22" w:name="_Toc452916613"/>
      <w:bookmarkStart w:id="23" w:name="_Toc475712698"/>
      <w:r w:rsidRPr="00324D8C">
        <w:t>1.2</w:t>
      </w:r>
      <w:r w:rsidR="007E703B" w:rsidRPr="00324D8C">
        <w:t xml:space="preserve"> </w:t>
      </w:r>
      <w:r w:rsidR="00951C9D" w:rsidRPr="00324D8C">
        <w:t>Economic</w:t>
      </w:r>
      <w:r w:rsidR="007E703B" w:rsidRPr="00324D8C">
        <w:t xml:space="preserve"> </w:t>
      </w:r>
      <w:r w:rsidR="00951C9D" w:rsidRPr="00324D8C">
        <w:t>Evaluation</w:t>
      </w:r>
      <w:bookmarkEnd w:id="22"/>
      <w:bookmarkEnd w:id="23"/>
    </w:p>
    <w:p w14:paraId="2A313170" w14:textId="165F18FE" w:rsidR="00C326D8" w:rsidRPr="00324D8C" w:rsidRDefault="00951C9D" w:rsidP="000E4AB8">
      <w:pPr>
        <w:ind w:left="284"/>
      </w:pPr>
      <w:r w:rsidRPr="00324D8C">
        <w:t>The</w:t>
      </w:r>
      <w:r w:rsidR="007E703B" w:rsidRPr="00324D8C">
        <w:t xml:space="preserve"> </w:t>
      </w:r>
      <w:r w:rsidRPr="00324D8C">
        <w:t>following</w:t>
      </w:r>
      <w:r w:rsidR="007E703B" w:rsidRPr="00324D8C">
        <w:t xml:space="preserve"> </w:t>
      </w:r>
      <w:r w:rsidRPr="00324D8C">
        <w:t>factors</w:t>
      </w:r>
      <w:r w:rsidR="007E703B" w:rsidRPr="00324D8C">
        <w:t xml:space="preserve"> </w:t>
      </w:r>
      <w:r w:rsidR="00361DE6" w:rsidRPr="00324D8C">
        <w:t>and</w:t>
      </w:r>
      <w:r w:rsidR="007E703B" w:rsidRPr="00324D8C">
        <w:t xml:space="preserve"> </w:t>
      </w:r>
      <w:r w:rsidR="00361DE6" w:rsidRPr="00324D8C">
        <w:t>methods</w:t>
      </w:r>
      <w:r w:rsidR="007E703B" w:rsidRPr="00324D8C">
        <w:t xml:space="preserve"> </w:t>
      </w:r>
      <w:r w:rsidRPr="00324D8C">
        <w:t>will</w:t>
      </w:r>
      <w:r w:rsidR="007E703B" w:rsidRPr="00324D8C">
        <w:t xml:space="preserve"> </w:t>
      </w:r>
      <w:r w:rsidRPr="00324D8C">
        <w:t>apply</w:t>
      </w:r>
      <w:r w:rsidR="00C326D8" w:rsidRPr="00324D8C">
        <w:t>:</w:t>
      </w:r>
    </w:p>
    <w:p w14:paraId="3C4250E2" w14:textId="77777777" w:rsidR="00833CC6" w:rsidRPr="00324D8C" w:rsidRDefault="0016120D" w:rsidP="000E4AB8">
      <w:pPr>
        <w:pStyle w:val="ListeParagraf"/>
        <w:numPr>
          <w:ilvl w:val="0"/>
          <w:numId w:val="33"/>
        </w:numPr>
        <w:jc w:val="both"/>
      </w:pPr>
      <w:bookmarkStart w:id="24" w:name="_Toc437936933"/>
      <w:bookmarkStart w:id="25" w:name="_Toc437940494"/>
      <w:bookmarkStart w:id="26" w:name="_Toc437941174"/>
      <w:r w:rsidRPr="00324D8C">
        <w:rPr>
          <w:b/>
        </w:rPr>
        <w:t>Time</w:t>
      </w:r>
      <w:r w:rsidR="007E703B" w:rsidRPr="00324D8C">
        <w:rPr>
          <w:b/>
        </w:rPr>
        <w:t xml:space="preserve"> </w:t>
      </w:r>
      <w:r w:rsidRPr="00324D8C">
        <w:rPr>
          <w:b/>
        </w:rPr>
        <w:t>S</w:t>
      </w:r>
      <w:r w:rsidR="00951C9D" w:rsidRPr="00324D8C">
        <w:rPr>
          <w:b/>
        </w:rPr>
        <w:t>chedule</w:t>
      </w:r>
      <w:bookmarkEnd w:id="24"/>
      <w:bookmarkEnd w:id="25"/>
      <w:bookmarkEnd w:id="26"/>
    </w:p>
    <w:p w14:paraId="5FF17E31" w14:textId="77777777" w:rsidR="00104240" w:rsidRPr="00324D8C" w:rsidRDefault="000A2A8C" w:rsidP="000E4AB8">
      <w:pPr>
        <w:spacing w:after="200"/>
        <w:ind w:left="567" w:right="-72"/>
      </w:pPr>
      <w:r w:rsidRPr="00324D8C">
        <w:t>Time</w:t>
      </w:r>
      <w:r w:rsidR="007E703B" w:rsidRPr="00324D8C">
        <w:t xml:space="preserve"> </w:t>
      </w:r>
      <w:r w:rsidRPr="00324D8C">
        <w:t>to</w:t>
      </w:r>
      <w:r w:rsidR="007E703B" w:rsidRPr="00324D8C">
        <w:t xml:space="preserve"> </w:t>
      </w:r>
      <w:r w:rsidRPr="00324D8C">
        <w:t>complete</w:t>
      </w:r>
      <w:r w:rsidR="007E703B" w:rsidRPr="00324D8C">
        <w:t xml:space="preserve"> </w:t>
      </w:r>
      <w:r w:rsidRPr="00324D8C">
        <w:t>the</w:t>
      </w:r>
      <w:r w:rsidR="007E703B" w:rsidRPr="00324D8C">
        <w:t xml:space="preserve"> </w:t>
      </w:r>
      <w:r w:rsidRPr="00324D8C">
        <w:t>Plant</w:t>
      </w:r>
      <w:r w:rsidR="007E703B" w:rsidRPr="00324D8C">
        <w:t xml:space="preserve"> </w:t>
      </w:r>
      <w:r w:rsidRPr="00324D8C">
        <w:t>and</w:t>
      </w:r>
      <w:r w:rsidR="007E703B" w:rsidRPr="00324D8C">
        <w:t xml:space="preserve"> </w:t>
      </w:r>
      <w:r w:rsidRPr="00324D8C">
        <w:t>Installation</w:t>
      </w:r>
      <w:r w:rsidR="007E703B" w:rsidRPr="00324D8C">
        <w:t xml:space="preserve"> </w:t>
      </w:r>
      <w:r w:rsidRPr="00324D8C">
        <w:t>Services</w:t>
      </w:r>
      <w:r w:rsidR="007E703B" w:rsidRPr="00324D8C">
        <w:t xml:space="preserve"> </w:t>
      </w:r>
      <w:r w:rsidRPr="00324D8C">
        <w:t>from</w:t>
      </w:r>
      <w:r w:rsidR="007E703B" w:rsidRPr="00324D8C">
        <w:t xml:space="preserve"> </w:t>
      </w:r>
      <w:r w:rsidRPr="00324D8C">
        <w:t>the</w:t>
      </w:r>
      <w:r w:rsidR="007E703B" w:rsidRPr="00324D8C">
        <w:t xml:space="preserve"> </w:t>
      </w:r>
      <w:r w:rsidRPr="00324D8C">
        <w:t>effective</w:t>
      </w:r>
      <w:r w:rsidR="007E703B" w:rsidRPr="00324D8C">
        <w:t xml:space="preserve"> </w:t>
      </w:r>
      <w:r w:rsidRPr="00324D8C">
        <w:t>date</w:t>
      </w:r>
      <w:r w:rsidR="007E703B" w:rsidRPr="00324D8C">
        <w:t xml:space="preserve"> </w:t>
      </w:r>
      <w:r w:rsidRPr="00324D8C">
        <w:t>specified</w:t>
      </w:r>
      <w:r w:rsidR="007E703B" w:rsidRPr="00324D8C">
        <w:t xml:space="preserve"> </w:t>
      </w:r>
      <w:r w:rsidRPr="00324D8C">
        <w:t>in</w:t>
      </w:r>
      <w:r w:rsidR="007E703B" w:rsidRPr="00324D8C">
        <w:t xml:space="preserve"> </w:t>
      </w:r>
      <w:r w:rsidRPr="00324D8C">
        <w:t>Article</w:t>
      </w:r>
      <w:r w:rsidR="007E703B" w:rsidRPr="00324D8C">
        <w:t xml:space="preserve"> </w:t>
      </w:r>
      <w:r w:rsidRPr="00324D8C">
        <w:t>3</w:t>
      </w:r>
      <w:r w:rsidR="007E703B" w:rsidRPr="00324D8C">
        <w:t xml:space="preserve"> </w:t>
      </w:r>
      <w:r w:rsidRPr="00324D8C">
        <w:t>of</w:t>
      </w:r>
      <w:r w:rsidR="007E703B" w:rsidRPr="00324D8C">
        <w:t xml:space="preserve"> </w:t>
      </w:r>
      <w:r w:rsidRPr="00324D8C">
        <w:t>the</w:t>
      </w:r>
      <w:r w:rsidR="007E703B" w:rsidRPr="00324D8C">
        <w:t xml:space="preserve"> </w:t>
      </w:r>
      <w:r w:rsidRPr="00324D8C">
        <w:t>Contract</w:t>
      </w:r>
      <w:r w:rsidR="007E703B" w:rsidRPr="00324D8C">
        <w:t xml:space="preserve"> </w:t>
      </w:r>
      <w:r w:rsidRPr="00324D8C">
        <w:t>Agreement</w:t>
      </w:r>
      <w:r w:rsidR="007E703B" w:rsidRPr="00324D8C">
        <w:t xml:space="preserve"> </w:t>
      </w:r>
      <w:r w:rsidRPr="00324D8C">
        <w:t>for</w:t>
      </w:r>
      <w:r w:rsidR="007E703B" w:rsidRPr="00324D8C">
        <w:t xml:space="preserve"> </w:t>
      </w:r>
      <w:r w:rsidRPr="00324D8C">
        <w:t>determining</w:t>
      </w:r>
      <w:r w:rsidR="007E703B" w:rsidRPr="00324D8C">
        <w:t xml:space="preserve"> </w:t>
      </w:r>
      <w:r w:rsidRPr="00324D8C">
        <w:t>time</w:t>
      </w:r>
      <w:r w:rsidR="007E703B" w:rsidRPr="00324D8C">
        <w:t xml:space="preserve"> </w:t>
      </w:r>
      <w:r w:rsidRPr="00324D8C">
        <w:t>for</w:t>
      </w:r>
      <w:r w:rsidR="007E703B" w:rsidRPr="00324D8C">
        <w:t xml:space="preserve"> </w:t>
      </w:r>
      <w:r w:rsidRPr="00324D8C">
        <w:t>completion</w:t>
      </w:r>
      <w:r w:rsidR="007E703B" w:rsidRPr="00324D8C">
        <w:t xml:space="preserve"> </w:t>
      </w:r>
      <w:r w:rsidRPr="00324D8C">
        <w:t>of</w:t>
      </w:r>
      <w:r w:rsidR="007E703B" w:rsidRPr="00324D8C">
        <w:t xml:space="preserve"> </w:t>
      </w:r>
      <w:r w:rsidRPr="00324D8C">
        <w:t>pre-commissioning</w:t>
      </w:r>
      <w:r w:rsidR="007E703B" w:rsidRPr="00324D8C">
        <w:t xml:space="preserve"> </w:t>
      </w:r>
      <w:r w:rsidRPr="00324D8C">
        <w:t>activities</w:t>
      </w:r>
      <w:r w:rsidR="007E703B" w:rsidRPr="00324D8C">
        <w:t xml:space="preserve"> </w:t>
      </w:r>
      <w:r w:rsidRPr="00324D8C">
        <w:t>is:</w:t>
      </w:r>
      <w:r w:rsidR="007E703B" w:rsidRPr="00324D8C">
        <w:t xml:space="preserve"> </w:t>
      </w:r>
    </w:p>
    <w:p w14:paraId="269C21F8" w14:textId="68A3604D" w:rsidR="00104240" w:rsidRPr="00324D8C" w:rsidRDefault="009B1873" w:rsidP="000E4AB8">
      <w:pPr>
        <w:pStyle w:val="ListeParagraf"/>
        <w:numPr>
          <w:ilvl w:val="0"/>
          <w:numId w:val="196"/>
        </w:numPr>
        <w:spacing w:after="200"/>
        <w:ind w:left="851" w:right="-72" w:hanging="284"/>
        <w:jc w:val="both"/>
        <w:rPr>
          <w:i/>
        </w:rPr>
      </w:pPr>
      <w:r w:rsidRPr="00324D8C">
        <w:rPr>
          <w:b/>
        </w:rPr>
        <w:t>L</w:t>
      </w:r>
      <w:r w:rsidR="00D15949" w:rsidRPr="00324D8C">
        <w:rPr>
          <w:b/>
        </w:rPr>
        <w:t>OT</w:t>
      </w:r>
      <w:r w:rsidRPr="00324D8C">
        <w:rPr>
          <w:b/>
        </w:rPr>
        <w:t xml:space="preserve"> 1: Çanakkale Strait Crossing </w:t>
      </w:r>
      <w:r w:rsidR="00104240" w:rsidRPr="00324D8C">
        <w:rPr>
          <w:b/>
        </w:rPr>
        <w:t xml:space="preserve">Submarine Cable - </w:t>
      </w:r>
      <w:r w:rsidR="00521B3B" w:rsidRPr="00324D8C">
        <w:rPr>
          <w:b/>
        </w:rPr>
        <w:t>75</w:t>
      </w:r>
      <w:r w:rsidR="00104240" w:rsidRPr="00324D8C">
        <w:rPr>
          <w:b/>
        </w:rPr>
        <w:t>0 calendar days</w:t>
      </w:r>
    </w:p>
    <w:p w14:paraId="1A0901CC" w14:textId="4854A8BB" w:rsidR="00104240" w:rsidRPr="00324D8C" w:rsidRDefault="009B1873" w:rsidP="000E4AB8">
      <w:pPr>
        <w:pStyle w:val="ListeParagraf"/>
        <w:numPr>
          <w:ilvl w:val="0"/>
          <w:numId w:val="196"/>
        </w:numPr>
        <w:spacing w:after="200"/>
        <w:ind w:left="851" w:right="-72" w:hanging="284"/>
        <w:jc w:val="both"/>
        <w:rPr>
          <w:i/>
        </w:rPr>
      </w:pPr>
      <w:r w:rsidRPr="00324D8C">
        <w:rPr>
          <w:b/>
        </w:rPr>
        <w:t>L</w:t>
      </w:r>
      <w:r w:rsidR="00D15949" w:rsidRPr="00324D8C">
        <w:rPr>
          <w:b/>
        </w:rPr>
        <w:t>OT</w:t>
      </w:r>
      <w:r w:rsidRPr="00324D8C">
        <w:rPr>
          <w:b/>
        </w:rPr>
        <w:t xml:space="preserve"> 2: İzmit Gulf Crossing</w:t>
      </w:r>
      <w:r w:rsidR="00104240" w:rsidRPr="00324D8C">
        <w:rPr>
          <w:b/>
        </w:rPr>
        <w:t xml:space="preserve"> Submarine Cable</w:t>
      </w:r>
      <w:r w:rsidRPr="00324D8C">
        <w:rPr>
          <w:b/>
        </w:rPr>
        <w:t xml:space="preserve"> (including underground cable projects)</w:t>
      </w:r>
      <w:r w:rsidR="00104240" w:rsidRPr="00324D8C">
        <w:rPr>
          <w:b/>
        </w:rPr>
        <w:t xml:space="preserve"> - </w:t>
      </w:r>
      <w:r w:rsidR="004D2065" w:rsidRPr="00324D8C">
        <w:rPr>
          <w:b/>
        </w:rPr>
        <w:t>7</w:t>
      </w:r>
      <w:r w:rsidR="00521B3B" w:rsidRPr="00324D8C">
        <w:rPr>
          <w:b/>
        </w:rPr>
        <w:t>8</w:t>
      </w:r>
      <w:r w:rsidR="00104240" w:rsidRPr="00324D8C">
        <w:rPr>
          <w:b/>
        </w:rPr>
        <w:t>0 calendar days</w:t>
      </w:r>
    </w:p>
    <w:p w14:paraId="5725B49C" w14:textId="454BB5D1" w:rsidR="000A2A8C" w:rsidRPr="00324D8C" w:rsidRDefault="009B1873" w:rsidP="000E4AB8">
      <w:pPr>
        <w:spacing w:after="200"/>
        <w:ind w:left="567" w:right="-72"/>
      </w:pPr>
      <w:r w:rsidRPr="00324D8C">
        <w:rPr>
          <w:b/>
        </w:rPr>
        <w:t>This period has been determined by taking into account the Maritimes Traffic Regulations on Dardanelles &amp; İzmit Gulf and it includes all breaks due to winter conditions and national holidays.</w:t>
      </w:r>
      <w:r w:rsidR="007E703B" w:rsidRPr="00324D8C">
        <w:t xml:space="preserve"> </w:t>
      </w:r>
      <w:r w:rsidR="000A2A8C" w:rsidRPr="00324D8C">
        <w:t>No</w:t>
      </w:r>
      <w:r w:rsidR="007E703B" w:rsidRPr="00324D8C">
        <w:t xml:space="preserve"> </w:t>
      </w:r>
      <w:r w:rsidR="000A2A8C" w:rsidRPr="00324D8C">
        <w:t>credit</w:t>
      </w:r>
      <w:r w:rsidR="007E703B" w:rsidRPr="00324D8C">
        <w:t xml:space="preserve"> </w:t>
      </w:r>
      <w:r w:rsidR="000A2A8C" w:rsidRPr="00324D8C">
        <w:t>will</w:t>
      </w:r>
      <w:r w:rsidR="007E703B" w:rsidRPr="00324D8C">
        <w:t xml:space="preserve"> </w:t>
      </w:r>
      <w:r w:rsidR="000A2A8C" w:rsidRPr="00324D8C">
        <w:t>be</w:t>
      </w:r>
      <w:r w:rsidR="007E703B" w:rsidRPr="00324D8C">
        <w:t xml:space="preserve"> </w:t>
      </w:r>
      <w:r w:rsidR="000A2A8C" w:rsidRPr="00324D8C">
        <w:t>given</w:t>
      </w:r>
      <w:r w:rsidR="007E703B" w:rsidRPr="00324D8C">
        <w:t xml:space="preserve"> </w:t>
      </w:r>
      <w:r w:rsidR="000A2A8C" w:rsidRPr="00324D8C">
        <w:t>for</w:t>
      </w:r>
      <w:r w:rsidR="007E703B" w:rsidRPr="00324D8C">
        <w:t xml:space="preserve"> </w:t>
      </w:r>
      <w:r w:rsidR="000A2A8C" w:rsidRPr="00324D8C">
        <w:t>earlier</w:t>
      </w:r>
      <w:r w:rsidR="007E703B" w:rsidRPr="00324D8C">
        <w:t xml:space="preserve"> </w:t>
      </w:r>
      <w:r w:rsidR="000A2A8C" w:rsidRPr="00324D8C">
        <w:t>completion.</w:t>
      </w:r>
    </w:p>
    <w:p w14:paraId="15837018" w14:textId="17245137" w:rsidR="00104240" w:rsidRPr="00324D8C" w:rsidRDefault="00104240" w:rsidP="000E4AB8">
      <w:pPr>
        <w:spacing w:after="200"/>
        <w:ind w:left="567" w:right="-72"/>
      </w:pPr>
      <w:r w:rsidRPr="00324D8C">
        <w:t xml:space="preserve">Bids offering completion time longer than </w:t>
      </w:r>
      <w:r w:rsidR="00521B3B" w:rsidRPr="00324D8C">
        <w:t>75</w:t>
      </w:r>
      <w:r w:rsidR="005E2DEF" w:rsidRPr="00324D8C">
        <w:t>0 days for Lot 1 and 7</w:t>
      </w:r>
      <w:r w:rsidR="00521B3B" w:rsidRPr="00324D8C">
        <w:t>8</w:t>
      </w:r>
      <w:r w:rsidR="005E2DEF" w:rsidRPr="00324D8C">
        <w:t>0 days for Lot 2</w:t>
      </w:r>
      <w:r w:rsidRPr="00324D8C">
        <w:t xml:space="preserve"> shall be rejected as non-responsive.</w:t>
      </w:r>
    </w:p>
    <w:p w14:paraId="5A257440" w14:textId="77777777" w:rsidR="007D5834" w:rsidRPr="00324D8C" w:rsidRDefault="007D5834" w:rsidP="000E4AB8">
      <w:pPr>
        <w:pStyle w:val="ListeParagraf"/>
        <w:numPr>
          <w:ilvl w:val="0"/>
          <w:numId w:val="33"/>
        </w:numPr>
        <w:jc w:val="both"/>
        <w:rPr>
          <w:b/>
        </w:rPr>
      </w:pPr>
      <w:bookmarkStart w:id="27" w:name="_Toc437936934"/>
      <w:bookmarkStart w:id="28" w:name="_Toc437940495"/>
      <w:bookmarkStart w:id="29" w:name="_Toc437941175"/>
      <w:r w:rsidRPr="00324D8C">
        <w:rPr>
          <w:b/>
        </w:rPr>
        <w:t>Life</w:t>
      </w:r>
      <w:r w:rsidR="007E703B" w:rsidRPr="00324D8C">
        <w:rPr>
          <w:b/>
        </w:rPr>
        <w:t xml:space="preserve"> </w:t>
      </w:r>
      <w:r w:rsidRPr="00324D8C">
        <w:rPr>
          <w:b/>
        </w:rPr>
        <w:t>Cycle</w:t>
      </w:r>
      <w:r w:rsidR="007E703B" w:rsidRPr="00324D8C">
        <w:rPr>
          <w:b/>
        </w:rPr>
        <w:t xml:space="preserve"> </w:t>
      </w:r>
      <w:r w:rsidRPr="00324D8C">
        <w:rPr>
          <w:b/>
        </w:rPr>
        <w:t>Costs</w:t>
      </w:r>
      <w:r w:rsidR="007E703B" w:rsidRPr="00324D8C">
        <w:rPr>
          <w:b/>
        </w:rPr>
        <w:t xml:space="preserve"> </w:t>
      </w:r>
    </w:p>
    <w:bookmarkEnd w:id="27"/>
    <w:bookmarkEnd w:id="28"/>
    <w:bookmarkEnd w:id="29"/>
    <w:p w14:paraId="6B871F23" w14:textId="284AACB7" w:rsidR="006E12E3" w:rsidRPr="00324D8C" w:rsidRDefault="009B1873" w:rsidP="000E4AB8">
      <w:pPr>
        <w:spacing w:after="120"/>
        <w:ind w:left="567"/>
      </w:pPr>
      <w:r w:rsidRPr="00324D8C">
        <w:t>NOT Applicable</w:t>
      </w:r>
    </w:p>
    <w:p w14:paraId="39C2745B" w14:textId="77777777" w:rsidR="00951C9D" w:rsidRPr="00324D8C" w:rsidRDefault="00951C9D" w:rsidP="000E4AB8">
      <w:pPr>
        <w:spacing w:after="0"/>
        <w:ind w:left="567" w:right="0"/>
        <w:rPr>
          <w:i/>
        </w:rPr>
      </w:pPr>
      <w:r w:rsidRPr="00324D8C">
        <w:t>The</w:t>
      </w:r>
      <w:r w:rsidR="007E703B" w:rsidRPr="00324D8C">
        <w:t xml:space="preserve"> </w:t>
      </w:r>
      <w:r w:rsidRPr="00324D8C">
        <w:t>price</w:t>
      </w:r>
      <w:r w:rsidR="007E703B" w:rsidRPr="00324D8C">
        <w:t xml:space="preserve"> </w:t>
      </w:r>
      <w:r w:rsidRPr="00324D8C">
        <w:t>of</w:t>
      </w:r>
      <w:r w:rsidR="007E703B" w:rsidRPr="00324D8C">
        <w:t xml:space="preserve"> </w:t>
      </w:r>
      <w:r w:rsidRPr="00324D8C">
        <w:t>recommended</w:t>
      </w:r>
      <w:r w:rsidR="007E703B" w:rsidRPr="00324D8C">
        <w:t xml:space="preserve"> </w:t>
      </w:r>
      <w:r w:rsidRPr="00324D8C">
        <w:t>spare</w:t>
      </w:r>
      <w:r w:rsidR="007E703B" w:rsidRPr="00324D8C">
        <w:t xml:space="preserve"> </w:t>
      </w:r>
      <w:r w:rsidRPr="00324D8C">
        <w:t>parts</w:t>
      </w:r>
      <w:r w:rsidR="007E703B" w:rsidRPr="00324D8C">
        <w:t xml:space="preserve"> </w:t>
      </w:r>
      <w:r w:rsidRPr="00324D8C">
        <w:t>quoted</w:t>
      </w:r>
      <w:r w:rsidR="007E703B" w:rsidRPr="00324D8C">
        <w:t xml:space="preserve"> </w:t>
      </w:r>
      <w:r w:rsidRPr="00324D8C">
        <w:t>in</w:t>
      </w:r>
      <w:r w:rsidR="007E703B" w:rsidRPr="00324D8C">
        <w:t xml:space="preserve"> </w:t>
      </w:r>
      <w:r w:rsidRPr="00324D8C">
        <w:t>Price</w:t>
      </w:r>
      <w:r w:rsidR="007E703B" w:rsidRPr="00324D8C">
        <w:t xml:space="preserve"> </w:t>
      </w:r>
      <w:r w:rsidRPr="00324D8C">
        <w:t>Schedule</w:t>
      </w:r>
      <w:r w:rsidR="007E703B" w:rsidRPr="00324D8C">
        <w:t xml:space="preserve"> </w:t>
      </w:r>
      <w:r w:rsidRPr="00324D8C">
        <w:t>No.</w:t>
      </w:r>
      <w:r w:rsidR="007E703B" w:rsidRPr="00324D8C">
        <w:t xml:space="preserve"> </w:t>
      </w:r>
      <w:r w:rsidRPr="00324D8C">
        <w:t>6</w:t>
      </w:r>
      <w:r w:rsidR="007E703B" w:rsidRPr="00324D8C">
        <w:t xml:space="preserve"> </w:t>
      </w:r>
      <w:r w:rsidRPr="00324D8C">
        <w:t>shall</w:t>
      </w:r>
      <w:r w:rsidR="007E703B" w:rsidRPr="00324D8C">
        <w:t xml:space="preserve"> </w:t>
      </w:r>
      <w:r w:rsidRPr="00324D8C">
        <w:t>not</w:t>
      </w:r>
      <w:r w:rsidR="007E703B" w:rsidRPr="00324D8C">
        <w:t xml:space="preserve"> </w:t>
      </w:r>
      <w:r w:rsidRPr="00324D8C">
        <w:t>be</w:t>
      </w:r>
      <w:r w:rsidR="007E703B" w:rsidRPr="00324D8C">
        <w:t xml:space="preserve"> </w:t>
      </w:r>
      <w:r w:rsidRPr="00324D8C">
        <w:t>considered</w:t>
      </w:r>
      <w:r w:rsidR="007E703B" w:rsidRPr="00324D8C">
        <w:t xml:space="preserve"> </w:t>
      </w:r>
      <w:r w:rsidRPr="00324D8C">
        <w:t>for</w:t>
      </w:r>
      <w:r w:rsidR="007E703B" w:rsidRPr="00324D8C">
        <w:t xml:space="preserve"> </w:t>
      </w:r>
      <w:r w:rsidRPr="00324D8C">
        <w:t>evaluation</w:t>
      </w:r>
      <w:r w:rsidRPr="00324D8C">
        <w:rPr>
          <w:i/>
        </w:rPr>
        <w:t>.</w:t>
      </w:r>
    </w:p>
    <w:p w14:paraId="73F69D99" w14:textId="77777777" w:rsidR="006E12E3" w:rsidRPr="00324D8C" w:rsidRDefault="006E12E3" w:rsidP="000E4AB8">
      <w:pPr>
        <w:spacing w:after="0"/>
        <w:ind w:left="1080" w:right="0"/>
        <w:rPr>
          <w:i/>
        </w:rPr>
      </w:pPr>
    </w:p>
    <w:p w14:paraId="5708EEEA" w14:textId="77777777" w:rsidR="00951C9D" w:rsidRPr="00324D8C" w:rsidRDefault="00951C9D" w:rsidP="000E4AB8">
      <w:pPr>
        <w:pStyle w:val="ListeParagraf"/>
        <w:numPr>
          <w:ilvl w:val="0"/>
          <w:numId w:val="33"/>
        </w:numPr>
        <w:spacing w:after="0"/>
        <w:ind w:left="0" w:right="0" w:firstLine="284"/>
        <w:jc w:val="both"/>
      </w:pPr>
      <w:bookmarkStart w:id="30" w:name="_Toc437936935"/>
      <w:bookmarkStart w:id="31" w:name="_Toc437940496"/>
      <w:bookmarkStart w:id="32" w:name="_Toc437941176"/>
      <w:r w:rsidRPr="00324D8C">
        <w:rPr>
          <w:b/>
        </w:rPr>
        <w:t>Functional</w:t>
      </w:r>
      <w:r w:rsidR="007E703B" w:rsidRPr="00324D8C">
        <w:rPr>
          <w:b/>
        </w:rPr>
        <w:t xml:space="preserve"> </w:t>
      </w:r>
      <w:r w:rsidRPr="00324D8C">
        <w:rPr>
          <w:b/>
        </w:rPr>
        <w:t>Guarantees</w:t>
      </w:r>
      <w:r w:rsidR="007E703B" w:rsidRPr="00324D8C">
        <w:rPr>
          <w:b/>
        </w:rPr>
        <w:t xml:space="preserve"> </w:t>
      </w:r>
      <w:r w:rsidRPr="00324D8C">
        <w:rPr>
          <w:b/>
        </w:rPr>
        <w:t>of</w:t>
      </w:r>
      <w:r w:rsidR="007E703B" w:rsidRPr="00324D8C">
        <w:rPr>
          <w:b/>
        </w:rPr>
        <w:t xml:space="preserve"> </w:t>
      </w:r>
      <w:r w:rsidRPr="00324D8C">
        <w:rPr>
          <w:b/>
        </w:rPr>
        <w:t>the</w:t>
      </w:r>
      <w:r w:rsidR="007E703B" w:rsidRPr="00324D8C">
        <w:rPr>
          <w:b/>
        </w:rPr>
        <w:t xml:space="preserve"> </w:t>
      </w:r>
      <w:r w:rsidR="005A5D8C" w:rsidRPr="00324D8C">
        <w:rPr>
          <w:b/>
        </w:rPr>
        <w:t>F</w:t>
      </w:r>
      <w:r w:rsidR="008D3792" w:rsidRPr="00324D8C">
        <w:rPr>
          <w:b/>
        </w:rPr>
        <w:t>acilities</w:t>
      </w:r>
      <w:bookmarkEnd w:id="30"/>
      <w:bookmarkEnd w:id="31"/>
      <w:bookmarkEnd w:id="32"/>
    </w:p>
    <w:p w14:paraId="649C2A6E" w14:textId="77777777" w:rsidR="00D15949" w:rsidRPr="00324D8C" w:rsidRDefault="00D15949" w:rsidP="000E4AB8">
      <w:pPr>
        <w:spacing w:after="0"/>
        <w:ind w:right="0" w:firstLine="284"/>
        <w:rPr>
          <w:b/>
          <w:u w:val="single"/>
        </w:rPr>
      </w:pPr>
    </w:p>
    <w:p w14:paraId="49FACD5E" w14:textId="6DC61EE5" w:rsidR="009B1873" w:rsidRPr="00324D8C" w:rsidRDefault="009B1873" w:rsidP="000E4AB8">
      <w:pPr>
        <w:spacing w:after="0"/>
        <w:ind w:left="567" w:right="0"/>
        <w:rPr>
          <w:b/>
          <w:u w:val="single"/>
        </w:rPr>
      </w:pPr>
      <w:r w:rsidRPr="00324D8C">
        <w:rPr>
          <w:b/>
          <w:u w:val="single"/>
        </w:rPr>
        <w:t xml:space="preserve">Evaluation of total Active Power Losses; </w:t>
      </w:r>
    </w:p>
    <w:p w14:paraId="609FCE9C" w14:textId="77777777" w:rsidR="00D15949" w:rsidRPr="00324D8C" w:rsidRDefault="00D15949" w:rsidP="000E4AB8">
      <w:pPr>
        <w:spacing w:after="0"/>
        <w:ind w:left="567" w:right="0"/>
        <w:rPr>
          <w:b/>
          <w:u w:val="single"/>
        </w:rPr>
      </w:pPr>
    </w:p>
    <w:p w14:paraId="25ED4142" w14:textId="72310CD5" w:rsidR="009B1873" w:rsidRPr="00324D8C" w:rsidRDefault="00D15949" w:rsidP="000E4AB8">
      <w:pPr>
        <w:spacing w:after="0"/>
        <w:ind w:left="567" w:right="0"/>
        <w:rPr>
          <w:b/>
          <w:u w:val="single"/>
        </w:rPr>
      </w:pPr>
      <w:r w:rsidRPr="00324D8C">
        <w:rPr>
          <w:b/>
          <w:u w:val="single"/>
        </w:rPr>
        <w:t xml:space="preserve">LOT 1: </w:t>
      </w:r>
      <w:r w:rsidR="009B1873" w:rsidRPr="00324D8C">
        <w:rPr>
          <w:b/>
          <w:u w:val="single"/>
        </w:rPr>
        <w:t>For Çanakkale Strait Crossing Submarine Cable:</w:t>
      </w:r>
    </w:p>
    <w:p w14:paraId="19ED368E" w14:textId="77777777" w:rsidR="009B1873" w:rsidRPr="00324D8C" w:rsidRDefault="009B1873" w:rsidP="000E4AB8">
      <w:pPr>
        <w:spacing w:after="0"/>
        <w:ind w:left="567" w:right="0"/>
      </w:pPr>
    </w:p>
    <w:p w14:paraId="3C529431" w14:textId="457FC825" w:rsidR="009B1873" w:rsidRPr="00324D8C" w:rsidRDefault="009B1873" w:rsidP="00281B3E">
      <w:pPr>
        <w:spacing w:after="0"/>
        <w:ind w:left="284" w:right="0"/>
      </w:pPr>
      <w:r w:rsidRPr="00324D8C">
        <w:lastRenderedPageBreak/>
        <w:t xml:space="preserve">Power losses of complete cable system, in operation at </w:t>
      </w:r>
      <w:smartTag w:uri="urn:schemas-microsoft-com:office:smarttags" w:element="metricconverter">
        <w:smartTagPr>
          <w:attr w:name="ProductID" w:val="90ﾰC"/>
        </w:smartTagPr>
        <w:r w:rsidRPr="00324D8C">
          <w:t>90°C</w:t>
        </w:r>
      </w:smartTag>
      <w:r w:rsidRPr="00324D8C">
        <w:t xml:space="preserve"> conductor temperature, at 400 kV – </w:t>
      </w:r>
      <w:smartTag w:uri="urn:schemas-microsoft-com:office:smarttags" w:element="metricconverter">
        <w:smartTagPr>
          <w:attr w:name="ProductID" w:val="1500 A"/>
        </w:smartTagPr>
        <w:r w:rsidRPr="00324D8C">
          <w:t>1500 A</w:t>
        </w:r>
      </w:smartTag>
      <w:r w:rsidRPr="00324D8C">
        <w:t xml:space="preserve"> – 1000 MW with cos </w:t>
      </w:r>
      <w:r w:rsidRPr="00324D8C">
        <w:sym w:font="Symbol" w:char="F06A"/>
      </w:r>
      <w:r w:rsidRPr="00324D8C">
        <w:t xml:space="preserve"> = 0.962 at receiving end, will be evaluated for bid comparison. The given 1000 MW value is the guaranteed value of the power </w:t>
      </w:r>
      <w:r w:rsidR="00657E3B" w:rsidRPr="00324D8C">
        <w:t>transferred</w:t>
      </w:r>
      <w:r w:rsidRPr="00324D8C">
        <w:t xml:space="preserve"> at full load of the power cable (submarine cable + underground (land) cable) system for each circuits. </w:t>
      </w:r>
    </w:p>
    <w:p w14:paraId="470BF4E4" w14:textId="77777777" w:rsidR="009B1873" w:rsidRPr="00324D8C" w:rsidRDefault="009B1873" w:rsidP="00D15949">
      <w:pPr>
        <w:spacing w:after="0"/>
        <w:ind w:left="567" w:right="0"/>
      </w:pPr>
    </w:p>
    <w:p w14:paraId="30BEA78B" w14:textId="49CF0B34" w:rsidR="009B1873" w:rsidRPr="00324D8C" w:rsidRDefault="009B1873" w:rsidP="00D15949">
      <w:pPr>
        <w:spacing w:after="0"/>
        <w:ind w:left="284" w:right="0"/>
        <w:rPr>
          <w:b/>
        </w:rPr>
      </w:pPr>
      <w:r w:rsidRPr="00324D8C">
        <w:t>The total active power losses (loss value per km. x cable route length ) above 50 kW per km for one phase cable (</w:t>
      </w:r>
      <w:r w:rsidRPr="00324D8C">
        <w:rPr>
          <w:b/>
        </w:rPr>
        <w:t>i.e. above</w:t>
      </w:r>
      <w:r w:rsidRPr="00324D8C">
        <w:t xml:space="preserve"> </w:t>
      </w:r>
      <w:r w:rsidRPr="00324D8C">
        <w:rPr>
          <w:b/>
        </w:rPr>
        <w:t>150 kW per km for one circuit (three phase cable))</w:t>
      </w:r>
      <w:r w:rsidRPr="00324D8C">
        <w:t xml:space="preserve"> of the offered (submarine + underground (land) cable) connection project as stated by each bidder in the schedule of guaranteed characteristics (item </w:t>
      </w:r>
      <w:r w:rsidRPr="00324D8C">
        <w:rPr>
          <w:b/>
        </w:rPr>
        <w:t>1.</w:t>
      </w:r>
      <w:r w:rsidR="00264A6D" w:rsidRPr="00324D8C">
        <w:rPr>
          <w:b/>
        </w:rPr>
        <w:t>4</w:t>
      </w:r>
      <w:r w:rsidRPr="00324D8C">
        <w:rPr>
          <w:b/>
        </w:rPr>
        <w:t>.32</w:t>
      </w:r>
      <w:r w:rsidRPr="00324D8C">
        <w:t xml:space="preserve">) </w:t>
      </w:r>
      <w:r w:rsidR="00D96934" w:rsidRPr="00324D8C">
        <w:t xml:space="preserve">and </w:t>
      </w:r>
      <w:r w:rsidR="00D96934" w:rsidRPr="00324D8C">
        <w:rPr>
          <w:szCs w:val="24"/>
        </w:rPr>
        <w:t>Form FUNC of Section IV</w:t>
      </w:r>
      <w:r w:rsidR="00D96934" w:rsidRPr="00324D8C">
        <w:t xml:space="preserve"> </w:t>
      </w:r>
      <w:r w:rsidRPr="00324D8C">
        <w:t xml:space="preserve">shall be </w:t>
      </w:r>
      <w:r w:rsidR="00657E3B" w:rsidRPr="00324D8C">
        <w:t>penalized</w:t>
      </w:r>
      <w:r w:rsidRPr="00324D8C">
        <w:t xml:space="preserve"> at the rate of 2.500,-(twothousandfivehundred) €/kW by considering the complete system (double circuit) for the bid evaluation purpose. Exchange rates used for bid evaluatıon shall be applied.</w:t>
      </w:r>
    </w:p>
    <w:p w14:paraId="1D2E5BBC" w14:textId="77777777" w:rsidR="009B1873" w:rsidRPr="00324D8C" w:rsidRDefault="009B1873" w:rsidP="00D15949">
      <w:pPr>
        <w:spacing w:after="0"/>
        <w:ind w:left="567" w:right="0"/>
      </w:pPr>
    </w:p>
    <w:p w14:paraId="168205C7" w14:textId="77777777" w:rsidR="009B1873" w:rsidRPr="00324D8C" w:rsidRDefault="009B1873" w:rsidP="00D15949">
      <w:pPr>
        <w:spacing w:after="0"/>
        <w:ind w:left="284" w:right="0"/>
      </w:pPr>
      <w:r w:rsidRPr="00324D8C">
        <w:t xml:space="preserve">The acceptable maximum total active power loss is 75 kW per km for one phase cable ( i.e. </w:t>
      </w:r>
      <w:r w:rsidRPr="00324D8C">
        <w:rPr>
          <w:b/>
        </w:rPr>
        <w:t>225 kW per km for one circuit (three phase cables)).</w:t>
      </w:r>
      <w:r w:rsidRPr="00324D8C">
        <w:t xml:space="preserve"> </w:t>
      </w:r>
    </w:p>
    <w:p w14:paraId="15246BE7" w14:textId="77777777" w:rsidR="009B1873" w:rsidRPr="00324D8C" w:rsidRDefault="009B1873" w:rsidP="00D15949">
      <w:pPr>
        <w:spacing w:after="0"/>
        <w:ind w:left="567" w:right="0"/>
      </w:pPr>
    </w:p>
    <w:p w14:paraId="314C30C5" w14:textId="77777777" w:rsidR="009B1873" w:rsidRPr="00324D8C" w:rsidRDefault="009B1873" w:rsidP="00D15949">
      <w:pPr>
        <w:spacing w:after="0"/>
        <w:ind w:left="284" w:right="0"/>
      </w:pPr>
      <w:r w:rsidRPr="00324D8C">
        <w:t>For that purpose, the Bidder shall furnish in the bid his calculations in detail.</w:t>
      </w:r>
    </w:p>
    <w:p w14:paraId="07391F03" w14:textId="77777777" w:rsidR="00D15949" w:rsidRPr="00324D8C" w:rsidRDefault="00D15949" w:rsidP="00D15949">
      <w:pPr>
        <w:spacing w:after="0"/>
        <w:ind w:left="567" w:right="0"/>
      </w:pPr>
    </w:p>
    <w:p w14:paraId="061C2EA2" w14:textId="1ABE4CB8" w:rsidR="009B1873" w:rsidRPr="00324D8C" w:rsidRDefault="00D04E8A" w:rsidP="00D15949">
      <w:pPr>
        <w:spacing w:after="0"/>
        <w:ind w:left="284" w:right="0"/>
        <w:rPr>
          <w:b/>
          <w:u w:val="single"/>
        </w:rPr>
      </w:pPr>
      <w:r w:rsidRPr="00324D8C">
        <w:rPr>
          <w:b/>
          <w:u w:val="single"/>
        </w:rPr>
        <w:t xml:space="preserve">LOT 2: </w:t>
      </w:r>
      <w:r w:rsidR="009B1873" w:rsidRPr="00324D8C">
        <w:rPr>
          <w:b/>
          <w:u w:val="single"/>
        </w:rPr>
        <w:t>For İzmit Gulf Crossing Submarine Cable:</w:t>
      </w:r>
    </w:p>
    <w:p w14:paraId="18028E3B" w14:textId="77777777" w:rsidR="00D15949" w:rsidRPr="00324D8C" w:rsidRDefault="00D15949" w:rsidP="00D15949">
      <w:pPr>
        <w:spacing w:after="0"/>
        <w:ind w:left="284" w:right="0"/>
      </w:pPr>
    </w:p>
    <w:p w14:paraId="5F44A900" w14:textId="58DFAD27" w:rsidR="009B1873" w:rsidRPr="00324D8C" w:rsidRDefault="009B1873" w:rsidP="00D15949">
      <w:pPr>
        <w:spacing w:after="0"/>
        <w:ind w:left="284" w:right="0"/>
      </w:pPr>
      <w:r w:rsidRPr="00324D8C">
        <w:t xml:space="preserve">Power losses of complete cable system, in operation at </w:t>
      </w:r>
      <w:smartTag w:uri="urn:schemas-microsoft-com:office:smarttags" w:element="metricconverter">
        <w:smartTagPr>
          <w:attr w:name="ProductID" w:val="90ﾰC"/>
        </w:smartTagPr>
        <w:r w:rsidRPr="00324D8C">
          <w:t>90°C</w:t>
        </w:r>
      </w:smartTag>
      <w:r w:rsidRPr="00324D8C">
        <w:t xml:space="preserve"> conductor temperature, at 400 kV – </w:t>
      </w:r>
      <w:smartTag w:uri="urn:schemas-microsoft-com:office:smarttags" w:element="metricconverter">
        <w:smartTagPr>
          <w:attr w:name="ProductID" w:val="1500 A"/>
        </w:smartTagPr>
        <w:r w:rsidRPr="00324D8C">
          <w:t>1500 A</w:t>
        </w:r>
      </w:smartTag>
      <w:r w:rsidRPr="00324D8C">
        <w:t xml:space="preserve"> – 1000 MW with cos </w:t>
      </w:r>
      <w:r w:rsidRPr="00324D8C">
        <w:sym w:font="Symbol" w:char="F06A"/>
      </w:r>
      <w:r w:rsidRPr="00324D8C">
        <w:t xml:space="preserve"> = 0.962 at receiving end, will be evaluated for bid comparison. The given 1000 MW value is the guaranteed value of the power transfered at full load of the power cable (submarine cable) system for each circuits. </w:t>
      </w:r>
    </w:p>
    <w:p w14:paraId="034AFB5D" w14:textId="77777777" w:rsidR="00D15949" w:rsidRPr="00324D8C" w:rsidRDefault="00D15949" w:rsidP="00D15949">
      <w:pPr>
        <w:spacing w:after="0"/>
        <w:ind w:left="284" w:right="0"/>
      </w:pPr>
    </w:p>
    <w:p w14:paraId="6B76A9E2" w14:textId="6727F2EA" w:rsidR="009B1873" w:rsidRPr="00324D8C" w:rsidRDefault="009B1873" w:rsidP="00D15949">
      <w:pPr>
        <w:spacing w:after="0"/>
        <w:ind w:left="284" w:right="0"/>
        <w:rPr>
          <w:b/>
        </w:rPr>
      </w:pPr>
      <w:r w:rsidRPr="00324D8C">
        <w:t>The total active power losses (loss value per km. x cable route length ) above 50 kW per km for one phase cable (</w:t>
      </w:r>
      <w:r w:rsidRPr="00324D8C">
        <w:rPr>
          <w:b/>
        </w:rPr>
        <w:t>i.e. above</w:t>
      </w:r>
      <w:r w:rsidRPr="00324D8C">
        <w:t xml:space="preserve"> </w:t>
      </w:r>
      <w:r w:rsidRPr="00324D8C">
        <w:rPr>
          <w:b/>
        </w:rPr>
        <w:t>150 kW per km for one circuit (three phase cable))</w:t>
      </w:r>
      <w:r w:rsidRPr="00324D8C">
        <w:t xml:space="preserve"> of the offered (submarine cable) connection project as stated by each bidder in the schedule of guaranteed characteristics (item </w:t>
      </w:r>
      <w:r w:rsidRPr="00324D8C">
        <w:rPr>
          <w:b/>
        </w:rPr>
        <w:t>1.</w:t>
      </w:r>
      <w:r w:rsidR="00264A6D" w:rsidRPr="00324D8C">
        <w:rPr>
          <w:b/>
        </w:rPr>
        <w:t>2</w:t>
      </w:r>
      <w:r w:rsidRPr="00324D8C">
        <w:rPr>
          <w:b/>
        </w:rPr>
        <w:t>.</w:t>
      </w:r>
      <w:r w:rsidR="00E5458C" w:rsidRPr="00324D8C">
        <w:rPr>
          <w:b/>
        </w:rPr>
        <w:t>29</w:t>
      </w:r>
      <w:r w:rsidRPr="00324D8C">
        <w:t>)</w:t>
      </w:r>
      <w:r w:rsidR="00D96934" w:rsidRPr="00324D8C">
        <w:t xml:space="preserve"> and </w:t>
      </w:r>
      <w:r w:rsidR="00D96934" w:rsidRPr="00324D8C">
        <w:rPr>
          <w:szCs w:val="24"/>
        </w:rPr>
        <w:t>Form FUNC of Section IV</w:t>
      </w:r>
      <w:r w:rsidRPr="00324D8C">
        <w:t xml:space="preserve"> shall be penalised at the rate of 2.500,-(twothousandfivehundred) €/kW by considering the complete system (double circuit) for the bid evaluation purpose. Exchange rates used for bid evaluatıon shall be applied.</w:t>
      </w:r>
    </w:p>
    <w:p w14:paraId="118A9917" w14:textId="77777777" w:rsidR="00D15949" w:rsidRPr="00324D8C" w:rsidRDefault="00D15949" w:rsidP="00D15949">
      <w:pPr>
        <w:spacing w:after="0"/>
        <w:ind w:left="284" w:right="0"/>
      </w:pPr>
    </w:p>
    <w:p w14:paraId="7E28E55D" w14:textId="1C555AD7" w:rsidR="009B1873" w:rsidRPr="00324D8C" w:rsidRDefault="009B1873" w:rsidP="00D15949">
      <w:pPr>
        <w:spacing w:after="0"/>
        <w:ind w:left="284" w:right="0"/>
      </w:pPr>
      <w:r w:rsidRPr="00324D8C">
        <w:t xml:space="preserve">The acceptable maximum total active power loss is 75 kW per km for one phase cable ( i.e. </w:t>
      </w:r>
      <w:r w:rsidRPr="00324D8C">
        <w:rPr>
          <w:b/>
        </w:rPr>
        <w:t>225 kW per km for one circuit (three phase cables)).</w:t>
      </w:r>
      <w:r w:rsidRPr="00324D8C">
        <w:t xml:space="preserve"> </w:t>
      </w:r>
    </w:p>
    <w:p w14:paraId="10EAEB59" w14:textId="77777777" w:rsidR="00D15949" w:rsidRPr="00324D8C" w:rsidRDefault="00D15949" w:rsidP="00D15949">
      <w:pPr>
        <w:spacing w:after="0"/>
        <w:ind w:left="567" w:right="0"/>
      </w:pPr>
    </w:p>
    <w:p w14:paraId="0CAE06BA" w14:textId="14AB766D" w:rsidR="009B1873" w:rsidRPr="00324D8C" w:rsidRDefault="009B1873" w:rsidP="00D15949">
      <w:pPr>
        <w:spacing w:after="0"/>
        <w:ind w:left="284" w:right="0"/>
      </w:pPr>
      <w:r w:rsidRPr="00324D8C">
        <w:t>For that purpose, the Bidder shall furnish in the bid his calculations in detail.</w:t>
      </w:r>
    </w:p>
    <w:p w14:paraId="20C38E3F" w14:textId="77777777" w:rsidR="00D15949" w:rsidRPr="00324D8C" w:rsidRDefault="00D15949" w:rsidP="00D15949">
      <w:pPr>
        <w:spacing w:after="0"/>
        <w:ind w:left="567" w:right="0"/>
      </w:pPr>
    </w:p>
    <w:p w14:paraId="1EAC429B" w14:textId="43F17287" w:rsidR="009B1873" w:rsidRPr="00324D8C" w:rsidRDefault="009B1873" w:rsidP="00D15949">
      <w:pPr>
        <w:spacing w:after="0"/>
        <w:ind w:left="284" w:right="0"/>
        <w:rPr>
          <w:b/>
          <w:u w:val="single"/>
        </w:rPr>
      </w:pPr>
      <w:r w:rsidRPr="00324D8C">
        <w:rPr>
          <w:b/>
          <w:u w:val="single"/>
        </w:rPr>
        <w:t xml:space="preserve">Evaluation of total Active Power and Charging Reactive Power Losses; </w:t>
      </w:r>
    </w:p>
    <w:p w14:paraId="05817F96" w14:textId="77777777" w:rsidR="00D15949" w:rsidRPr="00324D8C" w:rsidRDefault="00D15949" w:rsidP="00D15949">
      <w:pPr>
        <w:spacing w:after="0"/>
        <w:ind w:left="567" w:right="0"/>
        <w:rPr>
          <w:b/>
        </w:rPr>
      </w:pPr>
    </w:p>
    <w:p w14:paraId="4DEC89D8" w14:textId="66BE91ED" w:rsidR="009B1873" w:rsidRPr="00324D8C" w:rsidRDefault="00D04E8A" w:rsidP="00D15949">
      <w:pPr>
        <w:spacing w:after="0"/>
        <w:ind w:left="284" w:right="0"/>
        <w:rPr>
          <w:b/>
        </w:rPr>
      </w:pPr>
      <w:r w:rsidRPr="00324D8C">
        <w:rPr>
          <w:b/>
          <w:u w:val="single"/>
        </w:rPr>
        <w:t xml:space="preserve">LOT 2: </w:t>
      </w:r>
      <w:r w:rsidR="009B1873" w:rsidRPr="00324D8C">
        <w:rPr>
          <w:b/>
          <w:u w:val="single"/>
        </w:rPr>
        <w:t>For İzmit Gulf Crossing Underground Cables:</w:t>
      </w:r>
    </w:p>
    <w:p w14:paraId="4909EBFB" w14:textId="77777777" w:rsidR="00D15949" w:rsidRPr="00324D8C" w:rsidRDefault="00D15949" w:rsidP="00D15949">
      <w:pPr>
        <w:spacing w:after="0"/>
        <w:ind w:left="567" w:right="0"/>
        <w:rPr>
          <w:b/>
        </w:rPr>
      </w:pPr>
    </w:p>
    <w:p w14:paraId="38A40682" w14:textId="5D05F80D" w:rsidR="009B1873" w:rsidRPr="00324D8C" w:rsidRDefault="009B1873" w:rsidP="00D15949">
      <w:pPr>
        <w:spacing w:after="0"/>
        <w:ind w:left="284" w:right="0"/>
      </w:pPr>
      <w:r w:rsidRPr="00324D8C">
        <w:t xml:space="preserve">- The total active power losses (loss value per km. x cable route length) above </w:t>
      </w:r>
      <w:r w:rsidRPr="00324D8C">
        <w:rPr>
          <w:b/>
        </w:rPr>
        <w:t>70 kW per km for three phase</w:t>
      </w:r>
      <w:r w:rsidRPr="00324D8C">
        <w:t xml:space="preserve"> and  </w:t>
      </w:r>
    </w:p>
    <w:p w14:paraId="6722367C" w14:textId="77777777" w:rsidR="00D15949" w:rsidRPr="00324D8C" w:rsidRDefault="00D15949" w:rsidP="00D15949">
      <w:pPr>
        <w:spacing w:after="0"/>
        <w:ind w:left="284" w:right="0"/>
      </w:pPr>
    </w:p>
    <w:p w14:paraId="4D6F372D" w14:textId="7902451C" w:rsidR="009B1873" w:rsidRPr="00324D8C" w:rsidRDefault="009B1873" w:rsidP="00D15949">
      <w:pPr>
        <w:spacing w:after="0"/>
        <w:ind w:left="284" w:right="0"/>
        <w:rPr>
          <w:b/>
        </w:rPr>
      </w:pPr>
      <w:r w:rsidRPr="00324D8C">
        <w:t xml:space="preserve">- Total Reactive charging power losses (kvar value per km. x cable route length) above </w:t>
      </w:r>
      <w:r w:rsidRPr="00324D8C">
        <w:rPr>
          <w:b/>
        </w:rPr>
        <w:t xml:space="preserve">7000 kVAR per km for three phase                                                                                                              </w:t>
      </w:r>
    </w:p>
    <w:p w14:paraId="5D9C137D" w14:textId="77777777" w:rsidR="00D15949" w:rsidRPr="00324D8C" w:rsidRDefault="00D15949" w:rsidP="00D15949">
      <w:pPr>
        <w:spacing w:after="0"/>
        <w:ind w:left="284" w:right="0"/>
      </w:pPr>
    </w:p>
    <w:p w14:paraId="4A3C6F48" w14:textId="3817A619" w:rsidR="009B1873" w:rsidRPr="00324D8C" w:rsidRDefault="009B1873" w:rsidP="00D04E8A">
      <w:pPr>
        <w:spacing w:after="0"/>
        <w:ind w:left="567" w:right="0"/>
        <w:rPr>
          <w:b/>
        </w:rPr>
      </w:pPr>
      <w:r w:rsidRPr="00324D8C">
        <w:t xml:space="preserve">for the offered underground cable connection project as stated by each bidder in the schedule of guaranteed characteristics (item </w:t>
      </w:r>
      <w:r w:rsidR="009C5E24" w:rsidRPr="00324D8C">
        <w:rPr>
          <w:b/>
        </w:rPr>
        <w:t>7</w:t>
      </w:r>
      <w:r w:rsidRPr="00324D8C">
        <w:rPr>
          <w:b/>
        </w:rPr>
        <w:t>.16</w:t>
      </w:r>
      <w:r w:rsidRPr="00324D8C">
        <w:t xml:space="preserve">), shall be penalised (will be added to the </w:t>
      </w:r>
      <w:r w:rsidRPr="00324D8C">
        <w:rPr>
          <w:b/>
        </w:rPr>
        <w:t>bid</w:t>
      </w:r>
      <w:r w:rsidRPr="00324D8C">
        <w:t xml:space="preserve"> price) at the rates of </w:t>
      </w:r>
      <w:r w:rsidRPr="00324D8C">
        <w:rPr>
          <w:b/>
        </w:rPr>
        <w:t>2.</w:t>
      </w:r>
      <w:r w:rsidR="008A1B3A" w:rsidRPr="00324D8C">
        <w:rPr>
          <w:b/>
        </w:rPr>
        <w:t>5</w:t>
      </w:r>
      <w:r w:rsidRPr="00324D8C">
        <w:rPr>
          <w:b/>
        </w:rPr>
        <w:t>00,- (twothousand</w:t>
      </w:r>
      <w:r w:rsidR="008A1B3A" w:rsidRPr="00324D8C">
        <w:rPr>
          <w:b/>
        </w:rPr>
        <w:t>fivehundred</w:t>
      </w:r>
      <w:r w:rsidRPr="00324D8C">
        <w:rPr>
          <w:b/>
        </w:rPr>
        <w:t>) EUROS/kW</w:t>
      </w:r>
      <w:r w:rsidRPr="00324D8C">
        <w:t xml:space="preserve"> and </w:t>
      </w:r>
      <w:r w:rsidRPr="00324D8C">
        <w:rPr>
          <w:b/>
        </w:rPr>
        <w:t>15,- (fifteen)</w:t>
      </w:r>
      <w:r w:rsidR="00D04E8A" w:rsidRPr="00324D8C">
        <w:rPr>
          <w:b/>
        </w:rPr>
        <w:t xml:space="preserve"> </w:t>
      </w:r>
      <w:r w:rsidRPr="00324D8C">
        <w:rPr>
          <w:b/>
        </w:rPr>
        <w:t>EUROS/kVAR</w:t>
      </w:r>
      <w:r w:rsidRPr="00324D8C">
        <w:t xml:space="preserve"> respectively for the bid evaluation purpose. Exchange rates used for bid evaluatıon shall be applied.</w:t>
      </w:r>
    </w:p>
    <w:p w14:paraId="3D533335" w14:textId="77777777" w:rsidR="00D04E8A" w:rsidRPr="00324D8C" w:rsidRDefault="00D04E8A" w:rsidP="00D15949">
      <w:pPr>
        <w:spacing w:after="0"/>
        <w:ind w:left="567" w:right="0"/>
      </w:pPr>
    </w:p>
    <w:p w14:paraId="2F05136E" w14:textId="62C247BB" w:rsidR="009B1873" w:rsidRPr="00324D8C" w:rsidRDefault="009B1873" w:rsidP="00D15949">
      <w:pPr>
        <w:spacing w:after="0"/>
        <w:ind w:left="567" w:right="0"/>
      </w:pPr>
      <w:r w:rsidRPr="00324D8C">
        <w:t xml:space="preserve">The acceptable maximum total active power losses (loss value per km. x cable route length) is </w:t>
      </w:r>
      <w:r w:rsidRPr="00324D8C">
        <w:rPr>
          <w:b/>
        </w:rPr>
        <w:t>1</w:t>
      </w:r>
      <w:r w:rsidR="00CA176A" w:rsidRPr="00324D8C">
        <w:rPr>
          <w:b/>
        </w:rPr>
        <w:t>2</w:t>
      </w:r>
      <w:r w:rsidRPr="00324D8C">
        <w:rPr>
          <w:b/>
        </w:rPr>
        <w:t>0 kW per km for three phase</w:t>
      </w:r>
      <w:r w:rsidRPr="00324D8C">
        <w:t xml:space="preserve"> and </w:t>
      </w:r>
    </w:p>
    <w:p w14:paraId="7F16E5A8" w14:textId="77777777" w:rsidR="00D15949" w:rsidRPr="00324D8C" w:rsidRDefault="00D15949" w:rsidP="00D15949">
      <w:pPr>
        <w:spacing w:after="0"/>
        <w:ind w:left="567" w:right="0"/>
      </w:pPr>
    </w:p>
    <w:p w14:paraId="22750430" w14:textId="2C3EC4F6" w:rsidR="009B1873" w:rsidRPr="00324D8C" w:rsidRDefault="009B1873" w:rsidP="00D15949">
      <w:pPr>
        <w:spacing w:after="0"/>
        <w:ind w:left="567" w:right="0"/>
        <w:rPr>
          <w:b/>
        </w:rPr>
      </w:pPr>
      <w:r w:rsidRPr="00324D8C">
        <w:t xml:space="preserve">The acceptable maximum total reactive charging power losses (kVAR value per km. x cable route length) is </w:t>
      </w:r>
      <w:r w:rsidRPr="00324D8C">
        <w:rPr>
          <w:b/>
        </w:rPr>
        <w:t>12000 kVAR per km for three phase.</w:t>
      </w:r>
    </w:p>
    <w:p w14:paraId="1E010CA2" w14:textId="77777777" w:rsidR="00D15949" w:rsidRPr="00324D8C" w:rsidRDefault="00D15949" w:rsidP="00D15949">
      <w:pPr>
        <w:spacing w:after="0"/>
        <w:ind w:left="567" w:right="0"/>
      </w:pPr>
    </w:p>
    <w:p w14:paraId="546ECB29" w14:textId="6D333209" w:rsidR="009B1873" w:rsidRPr="00324D8C" w:rsidRDefault="009B1873" w:rsidP="00D15949">
      <w:pPr>
        <w:spacing w:after="0"/>
        <w:ind w:left="567" w:right="0"/>
      </w:pPr>
      <w:r w:rsidRPr="00324D8C">
        <w:t>For that purpose, the Bidder shall furnish in the bid his calculations in detail.</w:t>
      </w:r>
      <w:r w:rsidRPr="00324D8C">
        <w:rPr>
          <w:b/>
        </w:rPr>
        <w:t xml:space="preserve"> </w:t>
      </w:r>
      <w:r w:rsidRPr="00324D8C">
        <w:t xml:space="preserve">For the calculations: </w:t>
      </w:r>
    </w:p>
    <w:p w14:paraId="0EB484FF" w14:textId="77777777" w:rsidR="00D15949" w:rsidRPr="00324D8C" w:rsidRDefault="00D15949" w:rsidP="00D15949">
      <w:pPr>
        <w:spacing w:after="0"/>
        <w:ind w:left="567" w:right="0"/>
      </w:pPr>
    </w:p>
    <w:p w14:paraId="4F35203E" w14:textId="3FC549FF" w:rsidR="009B1873" w:rsidRPr="00324D8C" w:rsidRDefault="009B1873" w:rsidP="00D15949">
      <w:pPr>
        <w:spacing w:after="0"/>
        <w:ind w:left="567" w:right="0"/>
        <w:rPr>
          <w:b/>
        </w:rPr>
      </w:pPr>
      <w:r w:rsidRPr="00324D8C">
        <w:t>i- The Bidder shall assume that the offered system (including the cross-bonding and earthing systems) is operating at:</w:t>
      </w:r>
    </w:p>
    <w:p w14:paraId="4422D3CC" w14:textId="3CB75294" w:rsidR="009B1873" w:rsidRPr="00324D8C" w:rsidRDefault="009B1873" w:rsidP="00D15949">
      <w:pPr>
        <w:spacing w:after="0"/>
        <w:ind w:left="567" w:right="0"/>
      </w:pPr>
      <w:r w:rsidRPr="00324D8C">
        <w:t xml:space="preserve">- </w:t>
      </w:r>
      <w:r w:rsidR="009F5C71" w:rsidRPr="00324D8C">
        <w:t>nominal</w:t>
      </w:r>
      <w:r w:rsidRPr="00324D8C">
        <w:t xml:space="preserve"> system voltage, U</w:t>
      </w:r>
      <w:r w:rsidR="009F5C71" w:rsidRPr="00324D8C">
        <w:t>nom</w:t>
      </w:r>
      <w:r w:rsidRPr="00324D8C">
        <w:t xml:space="preserve"> (50 Hz, 4</w:t>
      </w:r>
      <w:r w:rsidR="009F5C71" w:rsidRPr="00324D8C">
        <w:t>0</w:t>
      </w:r>
      <w:r w:rsidRPr="00324D8C">
        <w:t xml:space="preserve">0 kV Line to Line),                           </w:t>
      </w:r>
    </w:p>
    <w:p w14:paraId="07241AD2" w14:textId="1A65382F" w:rsidR="009B1873" w:rsidRPr="00324D8C" w:rsidRDefault="009B1873" w:rsidP="00D15949">
      <w:pPr>
        <w:spacing w:after="0"/>
        <w:ind w:left="567" w:right="0"/>
      </w:pPr>
      <w:r w:rsidRPr="00324D8C">
        <w:t>- maximum ambient and ground temperatures, and the severe conditions stated</w:t>
      </w:r>
      <w:r w:rsidR="009F5C71" w:rsidRPr="00324D8C">
        <w:t xml:space="preserve"> </w:t>
      </w:r>
      <w:r w:rsidRPr="00324D8C">
        <w:t xml:space="preserve">in the </w:t>
      </w:r>
      <w:r w:rsidR="009C5E24" w:rsidRPr="00324D8C">
        <w:t>“</w:t>
      </w:r>
      <w:r w:rsidRPr="00324D8C">
        <w:t>TABLE 1</w:t>
      </w:r>
      <w:r w:rsidR="009C5E24" w:rsidRPr="00324D8C">
        <w:t xml:space="preserve"> – Service Conditions”</w:t>
      </w:r>
      <w:r w:rsidRPr="00324D8C">
        <w:t xml:space="preserve"> of the Technical Specifications,</w:t>
      </w:r>
    </w:p>
    <w:p w14:paraId="0F259860" w14:textId="40D2AD1C" w:rsidR="009B1873" w:rsidRPr="00324D8C" w:rsidRDefault="00696253" w:rsidP="00D15949">
      <w:pPr>
        <w:spacing w:after="0"/>
        <w:ind w:left="567" w:right="0"/>
      </w:pPr>
      <w:r w:rsidRPr="00324D8C">
        <w:t>- at maximum 3 phase balanced continuous line current (100% load factor) and</w:t>
      </w:r>
      <w:r w:rsidR="009B1873" w:rsidRPr="00324D8C">
        <w:t xml:space="preserve">       </w:t>
      </w:r>
    </w:p>
    <w:p w14:paraId="30534330" w14:textId="77777777" w:rsidR="009B1873" w:rsidRPr="00324D8C" w:rsidRDefault="009B1873" w:rsidP="00D15949">
      <w:pPr>
        <w:spacing w:after="0"/>
        <w:ind w:left="567" w:right="0"/>
      </w:pPr>
      <w:r w:rsidRPr="00324D8C">
        <w:t>- the cables are directly exposed to solar radiation at the exposed terminations,</w:t>
      </w:r>
    </w:p>
    <w:p w14:paraId="4A748A60" w14:textId="77777777" w:rsidR="00D15949" w:rsidRPr="00324D8C" w:rsidRDefault="00D15949" w:rsidP="00D15949">
      <w:pPr>
        <w:spacing w:after="0"/>
        <w:ind w:left="567" w:right="0"/>
      </w:pPr>
    </w:p>
    <w:p w14:paraId="503FE1D4" w14:textId="577BFBB7" w:rsidR="009B1873" w:rsidRPr="00324D8C" w:rsidRDefault="009B1873" w:rsidP="00D15949">
      <w:pPr>
        <w:spacing w:after="0"/>
        <w:ind w:left="567" w:right="0"/>
      </w:pPr>
      <w:r w:rsidRPr="00324D8C">
        <w:t>ii- the Bidder shall use the measured capacitance, power factor and resistance values of the offered cables (which are also indicated in the Schedule of Guaranteed Characteristics and/or type test reports attached to the Bid),</w:t>
      </w:r>
    </w:p>
    <w:p w14:paraId="796A716D" w14:textId="77777777" w:rsidR="00D15949" w:rsidRPr="00324D8C" w:rsidRDefault="00D15949" w:rsidP="00D15949">
      <w:pPr>
        <w:spacing w:after="0"/>
        <w:ind w:left="567" w:right="0"/>
        <w:rPr>
          <w:b/>
          <w:u w:val="single"/>
        </w:rPr>
      </w:pPr>
    </w:p>
    <w:p w14:paraId="25802232" w14:textId="16A2AA42" w:rsidR="009B1873" w:rsidRPr="00324D8C" w:rsidRDefault="009B1873" w:rsidP="00D15949">
      <w:pPr>
        <w:spacing w:after="0"/>
        <w:ind w:left="567" w:right="0"/>
        <w:rPr>
          <w:b/>
        </w:rPr>
      </w:pPr>
      <w:r w:rsidRPr="00324D8C">
        <w:rPr>
          <w:b/>
          <w:u w:val="single"/>
        </w:rPr>
        <w:t>Evaluation of Sheath cross-bonding joints of 400kV cables and joints of fiber optic cable;</w:t>
      </w:r>
    </w:p>
    <w:p w14:paraId="15299B7F" w14:textId="77777777" w:rsidR="00D15949" w:rsidRPr="00324D8C" w:rsidRDefault="00D15949" w:rsidP="00D15949">
      <w:pPr>
        <w:spacing w:after="0"/>
        <w:ind w:left="567" w:right="0"/>
      </w:pPr>
    </w:p>
    <w:p w14:paraId="5D4CF805" w14:textId="5FA58B59" w:rsidR="009B1873" w:rsidRPr="00324D8C" w:rsidRDefault="00C14F37" w:rsidP="00D15949">
      <w:pPr>
        <w:spacing w:after="0"/>
        <w:ind w:left="567" w:right="0"/>
      </w:pPr>
      <w:r w:rsidRPr="00324D8C">
        <w:rPr>
          <w:b/>
          <w:u w:val="single"/>
        </w:rPr>
        <w:t xml:space="preserve">LOT 2: </w:t>
      </w:r>
      <w:r w:rsidR="009B1873" w:rsidRPr="00324D8C">
        <w:rPr>
          <w:b/>
          <w:u w:val="single"/>
        </w:rPr>
        <w:t>For İzmit Gulf Crossing Underground Cables:</w:t>
      </w:r>
    </w:p>
    <w:p w14:paraId="4059E4BD" w14:textId="77777777" w:rsidR="00D15949" w:rsidRPr="00324D8C" w:rsidRDefault="00D15949" w:rsidP="00D15949">
      <w:pPr>
        <w:spacing w:after="0"/>
        <w:ind w:left="567" w:right="0"/>
      </w:pPr>
    </w:p>
    <w:p w14:paraId="11C33B27" w14:textId="25C637DD" w:rsidR="009B1873" w:rsidRPr="00324D8C" w:rsidRDefault="009B1873" w:rsidP="00D15949">
      <w:pPr>
        <w:spacing w:after="0"/>
        <w:ind w:left="567" w:right="0"/>
      </w:pPr>
      <w:r w:rsidRPr="00324D8C">
        <w:t>Sheath cross-bonding of 400kV cables will be made at all the jointing locations of supplied cable sections. Bidders are required to minimize the number of joints, by supplying the longest cable sections which can be transported on drums at site of installation, by taking into consideration the transportation limits stipuled by the Highway Authority and other justified restrictions.</w:t>
      </w:r>
    </w:p>
    <w:p w14:paraId="4803D44B" w14:textId="77777777" w:rsidR="00D15949" w:rsidRPr="00324D8C" w:rsidRDefault="00D15949" w:rsidP="00D15949">
      <w:pPr>
        <w:spacing w:after="0"/>
        <w:ind w:left="567" w:right="0"/>
      </w:pPr>
    </w:p>
    <w:p w14:paraId="4CC0CD94" w14:textId="1503A5FF" w:rsidR="009B1873" w:rsidRPr="00324D8C" w:rsidRDefault="009B1873" w:rsidP="00D15949">
      <w:pPr>
        <w:spacing w:after="0"/>
        <w:ind w:left="567" w:right="0"/>
        <w:rPr>
          <w:b/>
        </w:rPr>
      </w:pPr>
      <w:r w:rsidRPr="00324D8C">
        <w:rPr>
          <w:b/>
        </w:rPr>
        <w:t>- For Gebze-Dilovası Underground Cable:</w:t>
      </w:r>
    </w:p>
    <w:p w14:paraId="0A35A8B8" w14:textId="77777777" w:rsidR="00D15949" w:rsidRPr="00324D8C" w:rsidRDefault="00D15949" w:rsidP="00D15949">
      <w:pPr>
        <w:spacing w:after="0"/>
        <w:ind w:left="567" w:right="0"/>
      </w:pPr>
    </w:p>
    <w:p w14:paraId="35B8E1F7" w14:textId="123B5B99" w:rsidR="009B1873" w:rsidRPr="00324D8C" w:rsidRDefault="009B1873" w:rsidP="00D15949">
      <w:pPr>
        <w:spacing w:after="0"/>
        <w:ind w:left="567" w:right="0"/>
        <w:rPr>
          <w:b/>
        </w:rPr>
      </w:pPr>
      <w:r w:rsidRPr="00324D8C">
        <w:t xml:space="preserve">The proposed circuit schematic of cross-bonding/transposition drawn is attached to the bids for the </w:t>
      </w:r>
      <w:r w:rsidRPr="00324D8C">
        <w:rPr>
          <w:b/>
        </w:rPr>
        <w:t>9,65 km Gebze-Dilovası 400kV cable line.</w:t>
      </w:r>
    </w:p>
    <w:p w14:paraId="07EBB007" w14:textId="77777777" w:rsidR="00D15949" w:rsidRPr="00324D8C" w:rsidRDefault="00D15949" w:rsidP="00D15949">
      <w:pPr>
        <w:spacing w:after="0"/>
        <w:ind w:left="567" w:right="0"/>
        <w:rPr>
          <w:b/>
        </w:rPr>
      </w:pPr>
    </w:p>
    <w:p w14:paraId="6FC39428" w14:textId="6C33525D" w:rsidR="009B1873" w:rsidRPr="00324D8C" w:rsidRDefault="009B1873" w:rsidP="00D15949">
      <w:pPr>
        <w:spacing w:after="0"/>
        <w:ind w:left="567" w:right="0"/>
      </w:pPr>
      <w:r w:rsidRPr="00324D8C">
        <w:rPr>
          <w:b/>
        </w:rPr>
        <w:t>It is required that the 9,65 km long cable line will be formed by no more than 4 (four) Cross Bonding Major Sections plus 1 (one) Minor Section, i.e. will require no more</w:t>
      </w:r>
      <w:r w:rsidRPr="00324D8C">
        <w:t xml:space="preserve"> than 36 (thirtysix) joints.</w:t>
      </w:r>
    </w:p>
    <w:p w14:paraId="7483AE80" w14:textId="77777777" w:rsidR="00D15949" w:rsidRPr="00324D8C" w:rsidRDefault="00D15949" w:rsidP="00D15949">
      <w:pPr>
        <w:spacing w:after="0"/>
        <w:ind w:left="567" w:right="0"/>
      </w:pPr>
    </w:p>
    <w:p w14:paraId="4F356A7B" w14:textId="2C8C9132" w:rsidR="009B1873" w:rsidRPr="00324D8C" w:rsidRDefault="009B1873" w:rsidP="002C0D77">
      <w:pPr>
        <w:spacing w:after="0"/>
        <w:ind w:right="0" w:firstLine="284"/>
      </w:pPr>
      <w:r w:rsidRPr="00324D8C">
        <w:t>Number of acceptable maximum joints for the construction of fiber optic cable is 6 (</w:t>
      </w:r>
      <w:r w:rsidR="002C0D77" w:rsidRPr="00324D8C">
        <w:t>six</w:t>
      </w:r>
      <w:r w:rsidRPr="00324D8C">
        <w:t>).</w:t>
      </w:r>
    </w:p>
    <w:p w14:paraId="5CBEBFC9" w14:textId="77777777" w:rsidR="00D15949" w:rsidRPr="00324D8C" w:rsidRDefault="00D15949" w:rsidP="00D15949">
      <w:pPr>
        <w:spacing w:after="0"/>
        <w:ind w:left="567" w:right="0"/>
      </w:pPr>
    </w:p>
    <w:p w14:paraId="50BF2415" w14:textId="42D0BBBB" w:rsidR="009B1873" w:rsidRPr="00324D8C" w:rsidRDefault="009B1873" w:rsidP="00D04E8A">
      <w:pPr>
        <w:spacing w:after="0"/>
        <w:ind w:left="284" w:right="0"/>
      </w:pPr>
      <w:r w:rsidRPr="00324D8C">
        <w:t>Each Bidder shall state in the bid, the number of Cross-Bonding Major Sections and total number of joints which will not be exceeded in the project. The Employer reserves the right to reject, at its unobjectionable decision, any bid proposing more joints than the above specified numbers.</w:t>
      </w:r>
    </w:p>
    <w:p w14:paraId="333DDB7A" w14:textId="77777777" w:rsidR="00D04E8A" w:rsidRPr="00324D8C" w:rsidRDefault="00D04E8A" w:rsidP="00D15949">
      <w:pPr>
        <w:spacing w:after="0"/>
        <w:ind w:left="567" w:right="0"/>
      </w:pPr>
    </w:p>
    <w:p w14:paraId="31FC36E9" w14:textId="676F4884" w:rsidR="009B1873" w:rsidRPr="00324D8C" w:rsidRDefault="009B1873" w:rsidP="00D04E8A">
      <w:pPr>
        <w:spacing w:after="0"/>
        <w:ind w:left="284" w:right="0"/>
      </w:pPr>
      <w:r w:rsidRPr="00324D8C">
        <w:t>For the evaluation purpose only;</w:t>
      </w:r>
    </w:p>
    <w:p w14:paraId="33D35346" w14:textId="77777777" w:rsidR="009B1873" w:rsidRPr="00324D8C" w:rsidRDefault="009B1873" w:rsidP="00D04E8A">
      <w:pPr>
        <w:spacing w:after="0"/>
        <w:ind w:left="284" w:right="0"/>
      </w:pPr>
    </w:p>
    <w:p w14:paraId="4D2E7AF9" w14:textId="77777777" w:rsidR="009B1873" w:rsidRPr="00324D8C" w:rsidRDefault="009B1873" w:rsidP="00D04E8A">
      <w:pPr>
        <w:spacing w:after="0"/>
        <w:ind w:left="284" w:right="0"/>
        <w:rPr>
          <w:b/>
        </w:rPr>
      </w:pPr>
      <w:r w:rsidRPr="00324D8C">
        <w:rPr>
          <w:b/>
        </w:rPr>
        <w:t xml:space="preserve">Considering minimum 3 Cross Bonding Major Sections, each power cable joint exceeding 24 (twentyfour) for 400 kV Gebze-Dilovası cable connection work offered by the Bidder shall be penalised (will be added to the bid price) by 100.000.-(onehundred thousand) EUROS/(power cable joint) </w:t>
      </w:r>
      <w:r w:rsidRPr="00324D8C">
        <w:t>and</w:t>
      </w:r>
    </w:p>
    <w:p w14:paraId="0B30746F" w14:textId="77777777" w:rsidR="009B1873" w:rsidRPr="00324D8C" w:rsidRDefault="009B1873" w:rsidP="00D04E8A">
      <w:pPr>
        <w:spacing w:after="0"/>
        <w:ind w:left="284" w:right="0"/>
      </w:pPr>
    </w:p>
    <w:p w14:paraId="5CEF6EDC" w14:textId="5F5B01F0" w:rsidR="009B1873" w:rsidRPr="00324D8C" w:rsidRDefault="009B1873" w:rsidP="00D04E8A">
      <w:pPr>
        <w:spacing w:after="0"/>
        <w:ind w:left="284" w:right="0"/>
        <w:rPr>
          <w:b/>
        </w:rPr>
      </w:pPr>
      <w:r w:rsidRPr="00324D8C">
        <w:t xml:space="preserve">In case the Bidder offers more than </w:t>
      </w:r>
      <w:r w:rsidR="002C0D77" w:rsidRPr="00324D8C">
        <w:t>3</w:t>
      </w:r>
      <w:r w:rsidRPr="00324D8C">
        <w:t xml:space="preserve"> (t</w:t>
      </w:r>
      <w:r w:rsidR="002C0D77" w:rsidRPr="00324D8C">
        <w:t>hree</w:t>
      </w:r>
      <w:r w:rsidRPr="00324D8C">
        <w:t xml:space="preserve">) </w:t>
      </w:r>
      <w:r w:rsidR="00FD50A0" w:rsidRPr="00324D8C">
        <w:t>fiber</w:t>
      </w:r>
      <w:r w:rsidRPr="00324D8C">
        <w:t xml:space="preserve"> optic cable joints, the bid price will </w:t>
      </w:r>
      <w:r w:rsidRPr="00324D8C">
        <w:rPr>
          <w:b/>
        </w:rPr>
        <w:t xml:space="preserve">be adjusted by adding Euro 5,000 (five thousands) to the bid price for each extra </w:t>
      </w:r>
      <w:r w:rsidR="00FD50A0" w:rsidRPr="00324D8C">
        <w:rPr>
          <w:b/>
        </w:rPr>
        <w:t>fiber</w:t>
      </w:r>
      <w:r w:rsidRPr="00324D8C">
        <w:rPr>
          <w:b/>
        </w:rPr>
        <w:t xml:space="preserve"> optic cable joint.</w:t>
      </w:r>
    </w:p>
    <w:p w14:paraId="687CD206" w14:textId="77777777" w:rsidR="009B1873" w:rsidRPr="00324D8C" w:rsidRDefault="009B1873" w:rsidP="00D04E8A">
      <w:pPr>
        <w:spacing w:after="0"/>
        <w:ind w:left="284" w:right="0"/>
        <w:rPr>
          <w:b/>
        </w:rPr>
      </w:pPr>
    </w:p>
    <w:p w14:paraId="50861B73" w14:textId="77777777" w:rsidR="009B1873" w:rsidRPr="00324D8C" w:rsidRDefault="009B1873" w:rsidP="00D04E8A">
      <w:pPr>
        <w:spacing w:after="0"/>
        <w:ind w:left="284" w:right="0"/>
        <w:rPr>
          <w:b/>
        </w:rPr>
      </w:pPr>
      <w:r w:rsidRPr="00324D8C">
        <w:rPr>
          <w:b/>
        </w:rPr>
        <w:t>- For Diliskelesi-Dilovası Underground Cable:</w:t>
      </w:r>
    </w:p>
    <w:p w14:paraId="43D7E6B7" w14:textId="77777777" w:rsidR="009B1873" w:rsidRPr="00324D8C" w:rsidRDefault="009B1873" w:rsidP="00D04E8A">
      <w:pPr>
        <w:spacing w:after="0"/>
        <w:ind w:left="284" w:right="0"/>
      </w:pPr>
    </w:p>
    <w:p w14:paraId="4CBACF73" w14:textId="77777777" w:rsidR="009B1873" w:rsidRPr="00324D8C" w:rsidRDefault="009B1873" w:rsidP="00D04E8A">
      <w:pPr>
        <w:spacing w:after="0"/>
        <w:ind w:left="284" w:right="0"/>
        <w:rPr>
          <w:b/>
        </w:rPr>
      </w:pPr>
      <w:r w:rsidRPr="00324D8C">
        <w:t xml:space="preserve">The proposed circuit schematic of cross-bonding/transposition drawn is attached to the bids for the </w:t>
      </w:r>
      <w:r w:rsidRPr="00324D8C">
        <w:rPr>
          <w:b/>
        </w:rPr>
        <w:t>4,5 km Diliskelesi-Dilovası 400kV cable line.</w:t>
      </w:r>
    </w:p>
    <w:p w14:paraId="35B547DE" w14:textId="77777777" w:rsidR="009B1873" w:rsidRPr="00324D8C" w:rsidRDefault="009B1873" w:rsidP="00D04E8A">
      <w:pPr>
        <w:spacing w:after="0"/>
        <w:ind w:left="284" w:right="0"/>
        <w:rPr>
          <w:b/>
        </w:rPr>
      </w:pPr>
    </w:p>
    <w:p w14:paraId="0692E85E" w14:textId="77777777" w:rsidR="009B1873" w:rsidRPr="00324D8C" w:rsidRDefault="009B1873" w:rsidP="00D04E8A">
      <w:pPr>
        <w:spacing w:after="0"/>
        <w:ind w:left="284" w:right="0"/>
      </w:pPr>
      <w:r w:rsidRPr="00324D8C">
        <w:rPr>
          <w:b/>
        </w:rPr>
        <w:t>It is required that the 4,5 km long cable line will be formed by no more than 2 (two) Cross Bonding Major Sections plus 1 (one) Minor Section, i.e. will require no more</w:t>
      </w:r>
      <w:r w:rsidRPr="00324D8C">
        <w:t xml:space="preserve"> than 18 (eighteen) joints.</w:t>
      </w:r>
    </w:p>
    <w:p w14:paraId="4CE91405" w14:textId="77777777" w:rsidR="009B1873" w:rsidRPr="00324D8C" w:rsidRDefault="009B1873" w:rsidP="00D04E8A">
      <w:pPr>
        <w:spacing w:after="0"/>
        <w:ind w:left="284" w:right="0"/>
      </w:pPr>
    </w:p>
    <w:p w14:paraId="24B1F4A9" w14:textId="07F157D2" w:rsidR="009B1873" w:rsidRPr="00324D8C" w:rsidRDefault="009B1873" w:rsidP="00D04E8A">
      <w:pPr>
        <w:spacing w:after="0"/>
        <w:ind w:left="284" w:right="0"/>
      </w:pPr>
      <w:r w:rsidRPr="00324D8C">
        <w:t>Number of acceptable maximum joints for the construction of fiber optic cable is 3 (t</w:t>
      </w:r>
      <w:r w:rsidR="002C0D77" w:rsidRPr="00324D8C">
        <w:t>hree</w:t>
      </w:r>
      <w:r w:rsidRPr="00324D8C">
        <w:t>).</w:t>
      </w:r>
    </w:p>
    <w:p w14:paraId="5A03C000" w14:textId="77777777" w:rsidR="009B1873" w:rsidRPr="00324D8C" w:rsidRDefault="009B1873" w:rsidP="00D04E8A">
      <w:pPr>
        <w:spacing w:after="0"/>
        <w:ind w:left="284" w:right="0"/>
      </w:pPr>
    </w:p>
    <w:p w14:paraId="5CE99A36" w14:textId="77777777" w:rsidR="009B1873" w:rsidRPr="00324D8C" w:rsidRDefault="009B1873" w:rsidP="00D04E8A">
      <w:pPr>
        <w:spacing w:after="0"/>
        <w:ind w:left="284" w:right="0"/>
      </w:pPr>
      <w:r w:rsidRPr="00324D8C">
        <w:t>Each Bidder shall state in the bid, the number of Cross-Bonding Major Sections and total number of joints which will not be exceeded in the project. The Employer reserves the right to reject, at its unobjectionable decision, any bid proposing more joints than the above specified numbers.</w:t>
      </w:r>
    </w:p>
    <w:p w14:paraId="08CDFE22" w14:textId="77777777" w:rsidR="009B1873" w:rsidRPr="00324D8C" w:rsidRDefault="009B1873" w:rsidP="00D04E8A">
      <w:pPr>
        <w:spacing w:after="0"/>
        <w:ind w:left="284" w:right="0"/>
      </w:pPr>
    </w:p>
    <w:p w14:paraId="619B2322" w14:textId="77777777" w:rsidR="009B1873" w:rsidRPr="00324D8C" w:rsidRDefault="009B1873" w:rsidP="00D04E8A">
      <w:pPr>
        <w:spacing w:after="0"/>
        <w:ind w:left="284" w:right="0"/>
      </w:pPr>
      <w:r w:rsidRPr="00324D8C">
        <w:t>For the evaluation purpose only;</w:t>
      </w:r>
    </w:p>
    <w:p w14:paraId="179FC5D1" w14:textId="77777777" w:rsidR="009B1873" w:rsidRPr="00324D8C" w:rsidRDefault="009B1873" w:rsidP="00D04E8A">
      <w:pPr>
        <w:spacing w:after="0"/>
        <w:ind w:left="284" w:right="0"/>
      </w:pPr>
    </w:p>
    <w:p w14:paraId="67749D11" w14:textId="77777777" w:rsidR="009B1873" w:rsidRPr="00324D8C" w:rsidRDefault="009B1873" w:rsidP="00D04E8A">
      <w:pPr>
        <w:spacing w:after="0"/>
        <w:ind w:left="284" w:right="0"/>
        <w:rPr>
          <w:b/>
        </w:rPr>
      </w:pPr>
      <w:r w:rsidRPr="00324D8C">
        <w:rPr>
          <w:b/>
        </w:rPr>
        <w:t xml:space="preserve">Considering minimum 1 Cross Bonding Major Section, each power cable joint exceeding 6 (six) for 400 kV Diliskelesi-Dilovası cable connection work offered by the Bidder shall be penalised (will be added to the bid price) by 100.000.-(onehundred thousand) EUROS/(power cable joint) </w:t>
      </w:r>
      <w:r w:rsidRPr="00324D8C">
        <w:t>and</w:t>
      </w:r>
    </w:p>
    <w:p w14:paraId="7FBA9394" w14:textId="77777777" w:rsidR="009B1873" w:rsidRPr="00324D8C" w:rsidRDefault="009B1873" w:rsidP="00D04E8A">
      <w:pPr>
        <w:spacing w:after="0"/>
        <w:ind w:left="284" w:right="0"/>
      </w:pPr>
    </w:p>
    <w:p w14:paraId="33BC7F04" w14:textId="2649B073" w:rsidR="009B1873" w:rsidRPr="00324D8C" w:rsidRDefault="009B1873" w:rsidP="00D04E8A">
      <w:pPr>
        <w:spacing w:after="0"/>
        <w:ind w:left="284" w:right="0"/>
        <w:rPr>
          <w:b/>
        </w:rPr>
      </w:pPr>
      <w:r w:rsidRPr="00324D8C">
        <w:t xml:space="preserve">In case the Bidder offers more than 1 (one) </w:t>
      </w:r>
      <w:r w:rsidR="00FD50A0" w:rsidRPr="00324D8C">
        <w:t>fiber</w:t>
      </w:r>
      <w:r w:rsidRPr="00324D8C">
        <w:t xml:space="preserve"> optic cable joints, the bid price will </w:t>
      </w:r>
      <w:r w:rsidRPr="00324D8C">
        <w:rPr>
          <w:b/>
        </w:rPr>
        <w:t xml:space="preserve">be adjusted by adding Euro 5,000 (five thousands) to the bid price for each extra </w:t>
      </w:r>
      <w:r w:rsidR="00FD50A0" w:rsidRPr="00324D8C">
        <w:rPr>
          <w:b/>
        </w:rPr>
        <w:t>fiber</w:t>
      </w:r>
      <w:r w:rsidRPr="00324D8C">
        <w:rPr>
          <w:b/>
        </w:rPr>
        <w:t xml:space="preserve"> optic cable joint.</w:t>
      </w:r>
    </w:p>
    <w:p w14:paraId="616185CE" w14:textId="77777777" w:rsidR="009B1873" w:rsidRPr="00324D8C" w:rsidRDefault="009B1873" w:rsidP="00D04E8A">
      <w:pPr>
        <w:spacing w:after="0"/>
        <w:ind w:left="284" w:right="0"/>
        <w:rPr>
          <w:b/>
        </w:rPr>
      </w:pPr>
    </w:p>
    <w:p w14:paraId="7557295E" w14:textId="77777777" w:rsidR="009B1873" w:rsidRPr="00324D8C" w:rsidRDefault="009B1873" w:rsidP="00D04E8A">
      <w:pPr>
        <w:spacing w:after="0"/>
        <w:ind w:left="284" w:right="0"/>
        <w:rPr>
          <w:b/>
        </w:rPr>
      </w:pPr>
      <w:r w:rsidRPr="00324D8C">
        <w:rPr>
          <w:b/>
        </w:rPr>
        <w:t>- For İzmit Interface-Hersek Underground Cable:</w:t>
      </w:r>
    </w:p>
    <w:p w14:paraId="2BDAECD1" w14:textId="77777777" w:rsidR="009B1873" w:rsidRPr="00324D8C" w:rsidRDefault="009B1873" w:rsidP="00D15949">
      <w:pPr>
        <w:spacing w:after="0"/>
        <w:ind w:left="567" w:right="0"/>
      </w:pPr>
    </w:p>
    <w:p w14:paraId="08BBD689" w14:textId="692CCF4E" w:rsidR="009B1873" w:rsidRPr="00324D8C" w:rsidRDefault="009B1873" w:rsidP="00D15949">
      <w:pPr>
        <w:spacing w:after="0"/>
        <w:ind w:left="567" w:right="0"/>
        <w:rPr>
          <w:b/>
        </w:rPr>
      </w:pPr>
      <w:r w:rsidRPr="00324D8C">
        <w:t xml:space="preserve">The proposed circuit schematic of cross-bonding/transposition drawn is attached to the bids for the </w:t>
      </w:r>
      <w:r w:rsidRPr="00324D8C">
        <w:rPr>
          <w:b/>
        </w:rPr>
        <w:t>double circuit,</w:t>
      </w:r>
      <w:r w:rsidRPr="00324D8C">
        <w:t xml:space="preserve"> </w:t>
      </w:r>
      <w:r w:rsidR="009A33AF" w:rsidRPr="00324D8C">
        <w:rPr>
          <w:b/>
        </w:rPr>
        <w:t>3</w:t>
      </w:r>
      <w:r w:rsidRPr="00324D8C">
        <w:rPr>
          <w:b/>
        </w:rPr>
        <w:t xml:space="preserve"> km İzmit Interface-Hersek 400kV cable line.</w:t>
      </w:r>
    </w:p>
    <w:p w14:paraId="2921F99F" w14:textId="77777777" w:rsidR="009B1873" w:rsidRPr="00324D8C" w:rsidRDefault="009B1873" w:rsidP="00D15949">
      <w:pPr>
        <w:spacing w:after="0"/>
        <w:ind w:left="567" w:right="0"/>
        <w:rPr>
          <w:b/>
        </w:rPr>
      </w:pPr>
    </w:p>
    <w:p w14:paraId="177216EA" w14:textId="6EADE1A8" w:rsidR="009B1873" w:rsidRPr="00324D8C" w:rsidRDefault="009B1873" w:rsidP="00D15949">
      <w:pPr>
        <w:spacing w:after="0"/>
        <w:ind w:left="567" w:right="0"/>
      </w:pPr>
      <w:r w:rsidRPr="00324D8C">
        <w:rPr>
          <w:b/>
        </w:rPr>
        <w:t xml:space="preserve">It is required that the </w:t>
      </w:r>
      <w:r w:rsidR="009A33AF" w:rsidRPr="00324D8C">
        <w:rPr>
          <w:b/>
        </w:rPr>
        <w:t>3</w:t>
      </w:r>
      <w:r w:rsidRPr="00324D8C">
        <w:rPr>
          <w:b/>
        </w:rPr>
        <w:t xml:space="preserve"> km long cable line will be formed by no more than </w:t>
      </w:r>
      <w:r w:rsidR="009A33AF" w:rsidRPr="00324D8C">
        <w:rPr>
          <w:b/>
        </w:rPr>
        <w:t>2</w:t>
      </w:r>
      <w:r w:rsidRPr="00324D8C">
        <w:rPr>
          <w:b/>
        </w:rPr>
        <w:t xml:space="preserve"> (</w:t>
      </w:r>
      <w:r w:rsidR="009A33AF" w:rsidRPr="00324D8C">
        <w:rPr>
          <w:b/>
        </w:rPr>
        <w:t>two) Cross Bonding Major Section</w:t>
      </w:r>
      <w:r w:rsidRPr="00324D8C">
        <w:rPr>
          <w:b/>
        </w:rPr>
        <w:t>, i.e. will require no more</w:t>
      </w:r>
      <w:r w:rsidRPr="00324D8C">
        <w:t xml:space="preserve"> than </w:t>
      </w:r>
      <w:r w:rsidR="009A33AF" w:rsidRPr="00324D8C">
        <w:t>15</w:t>
      </w:r>
      <w:r w:rsidRPr="00324D8C">
        <w:t xml:space="preserve"> (</w:t>
      </w:r>
      <w:r w:rsidR="009A33AF" w:rsidRPr="00324D8C">
        <w:t>fifteen)</w:t>
      </w:r>
      <w:r w:rsidRPr="00324D8C">
        <w:t xml:space="preserve"> joints (for each circuit).</w:t>
      </w:r>
    </w:p>
    <w:p w14:paraId="0EE5D3CC" w14:textId="77777777" w:rsidR="009B1873" w:rsidRPr="00324D8C" w:rsidRDefault="009B1873" w:rsidP="00D15949">
      <w:pPr>
        <w:spacing w:after="0"/>
        <w:ind w:left="567" w:right="0"/>
      </w:pPr>
    </w:p>
    <w:p w14:paraId="21FAE2D9" w14:textId="13EAD83C" w:rsidR="009B1873" w:rsidRPr="00324D8C" w:rsidRDefault="002C0D77" w:rsidP="00D15949">
      <w:pPr>
        <w:spacing w:after="0"/>
        <w:ind w:left="567" w:right="0"/>
      </w:pPr>
      <w:r w:rsidRPr="00324D8C">
        <w:t xml:space="preserve">It is foreseen that </w:t>
      </w:r>
      <w:r w:rsidR="009B1873" w:rsidRPr="00324D8C">
        <w:t>no</w:t>
      </w:r>
      <w:r w:rsidRPr="00324D8C">
        <w:t xml:space="preserve"> joint will</w:t>
      </w:r>
      <w:r w:rsidR="009B1873" w:rsidRPr="00324D8C">
        <w:t xml:space="preserve"> be used for the construction of fiber optic cable.</w:t>
      </w:r>
    </w:p>
    <w:p w14:paraId="3F6C69A8" w14:textId="77777777" w:rsidR="002C0D77" w:rsidRPr="00324D8C" w:rsidRDefault="002C0D77" w:rsidP="00D15949">
      <w:pPr>
        <w:spacing w:after="0"/>
        <w:ind w:left="567" w:right="0"/>
      </w:pPr>
    </w:p>
    <w:p w14:paraId="2F336FA6" w14:textId="59F4AAB1" w:rsidR="002C0D77" w:rsidRPr="00324D8C" w:rsidRDefault="002C0D77" w:rsidP="00D15949">
      <w:pPr>
        <w:spacing w:after="0"/>
        <w:ind w:left="567" w:right="0"/>
      </w:pPr>
      <w:r w:rsidRPr="00324D8C">
        <w:t>Number of acceptable maximum joints for the construction of fiber optic cable is 2 (two) for each circuit.</w:t>
      </w:r>
    </w:p>
    <w:p w14:paraId="1C66657C" w14:textId="1F500391" w:rsidR="002C0D77" w:rsidRPr="00324D8C" w:rsidRDefault="002C0D77" w:rsidP="00D15949">
      <w:pPr>
        <w:spacing w:after="0"/>
        <w:ind w:left="567" w:right="0"/>
      </w:pPr>
    </w:p>
    <w:p w14:paraId="36AB46DD" w14:textId="77777777" w:rsidR="009B1873" w:rsidRPr="00324D8C" w:rsidRDefault="009B1873" w:rsidP="00D15949">
      <w:pPr>
        <w:spacing w:after="0"/>
        <w:ind w:left="567" w:right="0"/>
      </w:pPr>
      <w:r w:rsidRPr="00324D8C">
        <w:t>Each Bidder shall state in the bid, the number of Cross-Bonding Major Sections and total number of joints which will not be exceeded in the project. The Employer reserves the right to reject, at its unobjectionable decision, any bid proposing more joints than the above specified numbers.</w:t>
      </w:r>
    </w:p>
    <w:p w14:paraId="63CA502B" w14:textId="77777777" w:rsidR="009B1873" w:rsidRPr="00324D8C" w:rsidRDefault="009B1873" w:rsidP="00D15949">
      <w:pPr>
        <w:spacing w:after="0"/>
        <w:ind w:left="567" w:right="0"/>
      </w:pPr>
    </w:p>
    <w:p w14:paraId="63727130" w14:textId="77777777" w:rsidR="009B1873" w:rsidRPr="00324D8C" w:rsidRDefault="009B1873" w:rsidP="00D15949">
      <w:pPr>
        <w:spacing w:after="0"/>
        <w:ind w:left="567" w:right="0"/>
      </w:pPr>
      <w:r w:rsidRPr="00324D8C">
        <w:t>For the evaluation purpose only;</w:t>
      </w:r>
    </w:p>
    <w:p w14:paraId="386D2A09" w14:textId="77777777" w:rsidR="009B1873" w:rsidRPr="00324D8C" w:rsidRDefault="009B1873" w:rsidP="00D15949">
      <w:pPr>
        <w:spacing w:after="0"/>
        <w:ind w:left="567" w:right="0"/>
      </w:pPr>
    </w:p>
    <w:p w14:paraId="1FDD928A" w14:textId="4190CEC6" w:rsidR="00C01E12" w:rsidRPr="00324D8C" w:rsidRDefault="00C01E12" w:rsidP="00C01E12">
      <w:pPr>
        <w:spacing w:after="0"/>
        <w:ind w:left="567" w:right="0"/>
        <w:rPr>
          <w:b/>
        </w:rPr>
      </w:pPr>
      <w:r w:rsidRPr="00324D8C">
        <w:rPr>
          <w:b/>
        </w:rPr>
        <w:t xml:space="preserve">Considering minimum 1 Cross Bonding Major Section, each power cable joint exceeding 6 (six) for each circuit for 400 kV İzmit Interface-Hersek cable connection work offered by the Bidder shall be penalised (will be added to the bid price) by 100.000.-(onehundred thousand) EUROS/(power cable joint) </w:t>
      </w:r>
      <w:r w:rsidRPr="00324D8C">
        <w:t>and</w:t>
      </w:r>
    </w:p>
    <w:p w14:paraId="124B7F65" w14:textId="77777777" w:rsidR="00C01E12" w:rsidRPr="00324D8C" w:rsidRDefault="00C01E12" w:rsidP="00C01E12">
      <w:pPr>
        <w:spacing w:after="0"/>
        <w:ind w:left="284" w:right="0"/>
      </w:pPr>
    </w:p>
    <w:p w14:paraId="32D8557A" w14:textId="2E3047CA" w:rsidR="00C01E12" w:rsidRPr="00324D8C" w:rsidRDefault="00C01E12" w:rsidP="00C01E12">
      <w:pPr>
        <w:spacing w:after="0"/>
        <w:ind w:left="567" w:right="0"/>
        <w:rPr>
          <w:b/>
        </w:rPr>
      </w:pPr>
      <w:r w:rsidRPr="00324D8C">
        <w:t xml:space="preserve">In case the Bidder offers more than 1 (one) fiber optic cable joint for each circuit, the bid price will </w:t>
      </w:r>
      <w:r w:rsidRPr="00324D8C">
        <w:rPr>
          <w:b/>
        </w:rPr>
        <w:t>be adjusted by adding Euro 5,000 (five thousands) to the bid price for each extra fiber optic cable joint.</w:t>
      </w:r>
    </w:p>
    <w:p w14:paraId="1F6C4BB4" w14:textId="18A0EC8B" w:rsidR="00C01E12" w:rsidRPr="00324D8C" w:rsidRDefault="00C01E12" w:rsidP="002C0D77">
      <w:pPr>
        <w:spacing w:after="0"/>
        <w:ind w:left="567" w:right="0"/>
        <w:rPr>
          <w:b/>
        </w:rPr>
      </w:pPr>
    </w:p>
    <w:p w14:paraId="156D470C" w14:textId="1C4B5EC5" w:rsidR="00E14354" w:rsidRPr="00324D8C" w:rsidRDefault="00E14354" w:rsidP="002C0D77">
      <w:pPr>
        <w:spacing w:after="0"/>
        <w:ind w:left="567" w:right="0"/>
        <w:rPr>
          <w:b/>
        </w:rPr>
      </w:pPr>
      <w:r w:rsidRPr="00324D8C">
        <w:rPr>
          <w:szCs w:val="24"/>
        </w:rPr>
        <w:t>All calculations of power losses for the purpose of bid evaluation shall be based on cable route lengths specified in the bidding document under Section VII.  However, for the purpose of application of liquidated damages as per appendix 8 due to Contractor’s failure to meet the guaranteed power losses, cable route lengths as actually approved during execution of the contract due to any increase or decrease shall be considered.  Bids offering any guarantees in excess of the “Acceptable Maximum Values” or “Maximum Values for Rejection” with respect to power losses and/or cable joints as specified by the Employer in Section III and Appendix 8 on “Functional Guaranteed” shall be rejected.</w:t>
      </w:r>
    </w:p>
    <w:p w14:paraId="24567232" w14:textId="77777777" w:rsidR="002C0D77" w:rsidRPr="00324D8C" w:rsidRDefault="002C0D77" w:rsidP="00D15949">
      <w:pPr>
        <w:spacing w:after="0"/>
        <w:ind w:left="567" w:right="0"/>
        <w:rPr>
          <w:b/>
        </w:rPr>
      </w:pPr>
    </w:p>
    <w:p w14:paraId="04622106" w14:textId="77777777" w:rsidR="00F07D31" w:rsidRPr="00324D8C" w:rsidRDefault="006A7A5A" w:rsidP="00C75C86">
      <w:pPr>
        <w:pStyle w:val="ListeParagraf"/>
        <w:numPr>
          <w:ilvl w:val="0"/>
          <w:numId w:val="33"/>
        </w:numPr>
      </w:pPr>
      <w:bookmarkStart w:id="33" w:name="_Toc437936936"/>
      <w:bookmarkStart w:id="34" w:name="_Toc437940497"/>
      <w:bookmarkStart w:id="35" w:name="_Toc437941177"/>
      <w:r w:rsidRPr="00324D8C">
        <w:rPr>
          <w:b/>
        </w:rPr>
        <w:t>Work,</w:t>
      </w:r>
      <w:r w:rsidR="007E703B" w:rsidRPr="00324D8C">
        <w:rPr>
          <w:b/>
        </w:rPr>
        <w:t xml:space="preserve"> </w:t>
      </w:r>
      <w:r w:rsidRPr="00324D8C">
        <w:rPr>
          <w:b/>
        </w:rPr>
        <w:t>services,</w:t>
      </w:r>
      <w:r w:rsidR="007E703B" w:rsidRPr="00324D8C">
        <w:rPr>
          <w:b/>
        </w:rPr>
        <w:t xml:space="preserve"> </w:t>
      </w:r>
      <w:r w:rsidRPr="00324D8C">
        <w:rPr>
          <w:b/>
        </w:rPr>
        <w:t>facilities,</w:t>
      </w:r>
      <w:r w:rsidR="007E703B" w:rsidRPr="00324D8C">
        <w:rPr>
          <w:b/>
        </w:rPr>
        <w:t xml:space="preserve"> </w:t>
      </w:r>
      <w:r w:rsidRPr="00324D8C">
        <w:rPr>
          <w:b/>
        </w:rPr>
        <w:t>etc.,</w:t>
      </w:r>
      <w:r w:rsidR="007E703B" w:rsidRPr="00324D8C">
        <w:rPr>
          <w:b/>
        </w:rPr>
        <w:t xml:space="preserve"> </w:t>
      </w:r>
      <w:r w:rsidRPr="00324D8C">
        <w:rPr>
          <w:b/>
        </w:rPr>
        <w:t>to</w:t>
      </w:r>
      <w:r w:rsidR="007E703B" w:rsidRPr="00324D8C">
        <w:rPr>
          <w:b/>
        </w:rPr>
        <w:t xml:space="preserve"> </w:t>
      </w:r>
      <w:r w:rsidRPr="00324D8C">
        <w:rPr>
          <w:b/>
        </w:rPr>
        <w:t>be</w:t>
      </w:r>
      <w:r w:rsidR="007E703B" w:rsidRPr="00324D8C">
        <w:rPr>
          <w:b/>
        </w:rPr>
        <w:t xml:space="preserve"> </w:t>
      </w:r>
      <w:r w:rsidRPr="00324D8C">
        <w:rPr>
          <w:b/>
        </w:rPr>
        <w:t>provided</w:t>
      </w:r>
      <w:r w:rsidR="007E703B" w:rsidRPr="00324D8C">
        <w:rPr>
          <w:b/>
        </w:rPr>
        <w:t xml:space="preserve"> </w:t>
      </w:r>
      <w:r w:rsidRPr="00324D8C">
        <w:rPr>
          <w:b/>
        </w:rPr>
        <w:t>by</w:t>
      </w:r>
      <w:r w:rsidR="007E703B" w:rsidRPr="00324D8C">
        <w:rPr>
          <w:b/>
        </w:rPr>
        <w:t xml:space="preserve"> </w:t>
      </w:r>
      <w:r w:rsidRPr="00324D8C">
        <w:rPr>
          <w:b/>
        </w:rPr>
        <w:t>the</w:t>
      </w:r>
      <w:r w:rsidR="007E703B" w:rsidRPr="00324D8C">
        <w:rPr>
          <w:b/>
        </w:rPr>
        <w:t xml:space="preserve"> </w:t>
      </w:r>
      <w:r w:rsidRPr="00324D8C">
        <w:rPr>
          <w:b/>
        </w:rPr>
        <w:t>Employer</w:t>
      </w:r>
      <w:bookmarkEnd w:id="33"/>
      <w:bookmarkEnd w:id="34"/>
      <w:bookmarkEnd w:id="35"/>
    </w:p>
    <w:p w14:paraId="43998CB1" w14:textId="35884A44" w:rsidR="00951C9D" w:rsidRPr="00324D8C" w:rsidRDefault="00951C9D" w:rsidP="00C14F37">
      <w:pPr>
        <w:spacing w:after="0"/>
        <w:ind w:left="567" w:right="0"/>
      </w:pPr>
      <w:r w:rsidRPr="00324D8C">
        <w:t>Where</w:t>
      </w:r>
      <w:r w:rsidR="007E703B" w:rsidRPr="00324D8C">
        <w:t xml:space="preserve"> </w:t>
      </w:r>
      <w:r w:rsidR="00513C49" w:rsidRPr="00324D8C">
        <w:t>B</w:t>
      </w:r>
      <w:r w:rsidRPr="00324D8C">
        <w:t>ids</w:t>
      </w:r>
      <w:r w:rsidR="007E703B" w:rsidRPr="00324D8C">
        <w:t xml:space="preserve"> </w:t>
      </w:r>
      <w:r w:rsidRPr="00324D8C">
        <w:t>include</w:t>
      </w:r>
      <w:r w:rsidR="007E703B" w:rsidRPr="00324D8C">
        <w:t xml:space="preserve"> </w:t>
      </w:r>
      <w:r w:rsidRPr="00324D8C">
        <w:t>the</w:t>
      </w:r>
      <w:r w:rsidR="007E703B" w:rsidRPr="00324D8C">
        <w:t xml:space="preserve"> </w:t>
      </w:r>
      <w:r w:rsidRPr="00324D8C">
        <w:t>undertaking</w:t>
      </w:r>
      <w:r w:rsidR="007E703B" w:rsidRPr="00324D8C">
        <w:t xml:space="preserve"> </w:t>
      </w:r>
      <w:r w:rsidRPr="00324D8C">
        <w:t>of</w:t>
      </w:r>
      <w:r w:rsidR="007E703B" w:rsidRPr="00324D8C">
        <w:t xml:space="preserve"> </w:t>
      </w:r>
      <w:r w:rsidRPr="00324D8C">
        <w:t>work</w:t>
      </w:r>
      <w:r w:rsidR="007E703B" w:rsidRPr="00324D8C">
        <w:t xml:space="preserve"> </w:t>
      </w:r>
      <w:r w:rsidRPr="00324D8C">
        <w:t>or</w:t>
      </w:r>
      <w:r w:rsidR="007E703B" w:rsidRPr="00324D8C">
        <w:t xml:space="preserve"> </w:t>
      </w:r>
      <w:r w:rsidRPr="00324D8C">
        <w:t>the</w:t>
      </w:r>
      <w:r w:rsidR="007E703B" w:rsidRPr="00324D8C">
        <w:t xml:space="preserve"> </w:t>
      </w:r>
      <w:r w:rsidRPr="00324D8C">
        <w:t>provision</w:t>
      </w:r>
      <w:r w:rsidR="007E703B" w:rsidRPr="00324D8C">
        <w:t xml:space="preserve"> </w:t>
      </w:r>
      <w:r w:rsidRPr="00324D8C">
        <w:t>of</w:t>
      </w:r>
      <w:r w:rsidR="007E703B" w:rsidRPr="00324D8C">
        <w:t xml:space="preserve"> </w:t>
      </w:r>
      <w:r w:rsidRPr="00324D8C">
        <w:t>services</w:t>
      </w:r>
      <w:r w:rsidR="007E703B" w:rsidRPr="00324D8C">
        <w:t xml:space="preserve"> </w:t>
      </w:r>
      <w:r w:rsidRPr="00324D8C">
        <w:t>or</w:t>
      </w:r>
      <w:r w:rsidR="007E703B" w:rsidRPr="00324D8C">
        <w:t xml:space="preserve"> </w:t>
      </w:r>
      <w:r w:rsidRPr="00324D8C">
        <w:t>facilities</w:t>
      </w:r>
      <w:r w:rsidR="007E703B" w:rsidRPr="00324D8C">
        <w:t xml:space="preserve"> </w:t>
      </w:r>
      <w:r w:rsidRPr="00324D8C">
        <w:t>by</w:t>
      </w:r>
      <w:r w:rsidR="007E703B" w:rsidRPr="00324D8C">
        <w:t xml:space="preserve"> </w:t>
      </w:r>
      <w:r w:rsidRPr="00324D8C">
        <w:t>the</w:t>
      </w:r>
      <w:r w:rsidR="007E703B" w:rsidRPr="00324D8C">
        <w:t xml:space="preserve"> </w:t>
      </w:r>
      <w:r w:rsidRPr="00324D8C">
        <w:t>Employer</w:t>
      </w:r>
      <w:r w:rsidR="007E703B" w:rsidRPr="00324D8C">
        <w:t xml:space="preserve"> </w:t>
      </w:r>
      <w:r w:rsidRPr="00324D8C">
        <w:t>in</w:t>
      </w:r>
      <w:r w:rsidR="007E703B" w:rsidRPr="00324D8C">
        <w:t xml:space="preserve"> </w:t>
      </w:r>
      <w:r w:rsidRPr="00324D8C">
        <w:t>excess</w:t>
      </w:r>
      <w:r w:rsidR="007E703B" w:rsidRPr="00324D8C">
        <w:t xml:space="preserve"> </w:t>
      </w:r>
      <w:r w:rsidRPr="00324D8C">
        <w:t>of</w:t>
      </w:r>
      <w:r w:rsidR="007E703B" w:rsidRPr="00324D8C">
        <w:t xml:space="preserve"> </w:t>
      </w:r>
      <w:r w:rsidRPr="00324D8C">
        <w:t>the</w:t>
      </w:r>
      <w:r w:rsidR="007E703B" w:rsidRPr="00324D8C">
        <w:t xml:space="preserve"> </w:t>
      </w:r>
      <w:r w:rsidRPr="00324D8C">
        <w:t>provisions</w:t>
      </w:r>
      <w:r w:rsidR="007E703B" w:rsidRPr="00324D8C">
        <w:t xml:space="preserve"> </w:t>
      </w:r>
      <w:r w:rsidRPr="00324D8C">
        <w:t>allo</w:t>
      </w:r>
      <w:r w:rsidR="0016120D" w:rsidRPr="00324D8C">
        <w:t>wed</w:t>
      </w:r>
      <w:r w:rsidR="007E703B" w:rsidRPr="00324D8C">
        <w:t xml:space="preserve"> </w:t>
      </w:r>
      <w:r w:rsidR="0016120D" w:rsidRPr="00324D8C">
        <w:t>for</w:t>
      </w:r>
      <w:r w:rsidR="007E703B" w:rsidRPr="00324D8C">
        <w:t xml:space="preserve"> </w:t>
      </w:r>
      <w:r w:rsidR="0016120D" w:rsidRPr="00324D8C">
        <w:t>in</w:t>
      </w:r>
      <w:r w:rsidR="007E703B" w:rsidRPr="00324D8C">
        <w:t xml:space="preserve"> </w:t>
      </w:r>
      <w:r w:rsidR="0016120D" w:rsidRPr="00324D8C">
        <w:t>the</w:t>
      </w:r>
      <w:r w:rsidR="007E703B" w:rsidRPr="00324D8C">
        <w:t xml:space="preserve"> </w:t>
      </w:r>
      <w:r w:rsidR="00513C49" w:rsidRPr="00324D8C">
        <w:t>B</w:t>
      </w:r>
      <w:r w:rsidR="0016120D" w:rsidRPr="00324D8C">
        <w:t>idding</w:t>
      </w:r>
      <w:r w:rsidR="007E703B" w:rsidRPr="00324D8C">
        <w:t xml:space="preserve"> </w:t>
      </w:r>
      <w:r w:rsidR="0016120D" w:rsidRPr="00324D8C">
        <w:t>document</w:t>
      </w:r>
      <w:r w:rsidRPr="00324D8C">
        <w:t>,</w:t>
      </w:r>
      <w:r w:rsidR="007E703B" w:rsidRPr="00324D8C">
        <w:t xml:space="preserve"> </w:t>
      </w:r>
      <w:r w:rsidRPr="00324D8C">
        <w:t>the</w:t>
      </w:r>
      <w:r w:rsidR="007E703B" w:rsidRPr="00324D8C">
        <w:t xml:space="preserve"> </w:t>
      </w:r>
      <w:r w:rsidRPr="00324D8C">
        <w:t>Employer</w:t>
      </w:r>
      <w:r w:rsidR="007E703B" w:rsidRPr="00324D8C">
        <w:t xml:space="preserve"> </w:t>
      </w:r>
      <w:r w:rsidRPr="00324D8C">
        <w:t>shall</w:t>
      </w:r>
      <w:r w:rsidR="007E703B" w:rsidRPr="00324D8C">
        <w:t xml:space="preserve"> </w:t>
      </w:r>
      <w:r w:rsidRPr="00324D8C">
        <w:t>assess</w:t>
      </w:r>
      <w:r w:rsidR="007E703B" w:rsidRPr="00324D8C">
        <w:t xml:space="preserve"> </w:t>
      </w:r>
      <w:r w:rsidRPr="00324D8C">
        <w:t>the</w:t>
      </w:r>
      <w:r w:rsidR="007E703B" w:rsidRPr="00324D8C">
        <w:t xml:space="preserve"> </w:t>
      </w:r>
      <w:r w:rsidRPr="00324D8C">
        <w:t>costs</w:t>
      </w:r>
      <w:r w:rsidR="007E703B" w:rsidRPr="00324D8C">
        <w:t xml:space="preserve"> </w:t>
      </w:r>
      <w:r w:rsidRPr="00324D8C">
        <w:t>of</w:t>
      </w:r>
      <w:r w:rsidR="007E703B" w:rsidRPr="00324D8C">
        <w:t xml:space="preserve"> </w:t>
      </w:r>
      <w:r w:rsidRPr="00324D8C">
        <w:t>such</w:t>
      </w:r>
      <w:r w:rsidR="007E703B" w:rsidRPr="00324D8C">
        <w:t xml:space="preserve"> </w:t>
      </w:r>
      <w:r w:rsidRPr="00324D8C">
        <w:t>additional</w:t>
      </w:r>
      <w:r w:rsidR="007E703B" w:rsidRPr="00324D8C">
        <w:t xml:space="preserve"> </w:t>
      </w:r>
      <w:r w:rsidRPr="00324D8C">
        <w:t>work,</w:t>
      </w:r>
      <w:r w:rsidR="007E703B" w:rsidRPr="00324D8C">
        <w:t xml:space="preserve"> </w:t>
      </w:r>
      <w:r w:rsidRPr="00324D8C">
        <w:t>services</w:t>
      </w:r>
      <w:r w:rsidR="007E703B" w:rsidRPr="00324D8C">
        <w:t xml:space="preserve"> </w:t>
      </w:r>
      <w:r w:rsidRPr="00324D8C">
        <w:t>and/or</w:t>
      </w:r>
      <w:r w:rsidR="007E703B" w:rsidRPr="00324D8C">
        <w:t xml:space="preserve"> </w:t>
      </w:r>
      <w:r w:rsidRPr="00324D8C">
        <w:t>facilities</w:t>
      </w:r>
      <w:r w:rsidR="007E703B" w:rsidRPr="00324D8C">
        <w:t xml:space="preserve"> </w:t>
      </w:r>
      <w:r w:rsidRPr="00324D8C">
        <w:t>during</w:t>
      </w:r>
      <w:r w:rsidR="007E703B" w:rsidRPr="00324D8C">
        <w:t xml:space="preserve"> </w:t>
      </w:r>
      <w:r w:rsidRPr="00324D8C">
        <w:t>the</w:t>
      </w:r>
      <w:r w:rsidR="007E703B" w:rsidRPr="00324D8C">
        <w:t xml:space="preserve"> </w:t>
      </w:r>
      <w:r w:rsidRPr="00324D8C">
        <w:t>duration</w:t>
      </w:r>
      <w:r w:rsidR="007E703B" w:rsidRPr="00324D8C">
        <w:t xml:space="preserve"> </w:t>
      </w:r>
      <w:r w:rsidRPr="00324D8C">
        <w:t>of</w:t>
      </w:r>
      <w:r w:rsidR="007E703B" w:rsidRPr="00324D8C">
        <w:t xml:space="preserve"> </w:t>
      </w:r>
      <w:r w:rsidRPr="00324D8C">
        <w:t>the</w:t>
      </w:r>
      <w:r w:rsidR="007E703B" w:rsidRPr="00324D8C">
        <w:t xml:space="preserve"> </w:t>
      </w:r>
      <w:r w:rsidRPr="00324D8C">
        <w:t>contract.</w:t>
      </w:r>
      <w:r w:rsidR="007E703B" w:rsidRPr="00324D8C">
        <w:t xml:space="preserve">  </w:t>
      </w:r>
      <w:r w:rsidRPr="00324D8C">
        <w:t>Such</w:t>
      </w:r>
      <w:r w:rsidR="007E703B" w:rsidRPr="00324D8C">
        <w:t xml:space="preserve"> </w:t>
      </w:r>
      <w:r w:rsidRPr="00324D8C">
        <w:t>costs</w:t>
      </w:r>
      <w:r w:rsidR="007E703B" w:rsidRPr="00324D8C">
        <w:t xml:space="preserve"> </w:t>
      </w:r>
      <w:r w:rsidRPr="00324D8C">
        <w:t>shall</w:t>
      </w:r>
      <w:r w:rsidR="007E703B" w:rsidRPr="00324D8C">
        <w:t xml:space="preserve"> </w:t>
      </w:r>
      <w:r w:rsidRPr="00324D8C">
        <w:t>be</w:t>
      </w:r>
      <w:r w:rsidR="007E703B" w:rsidRPr="00324D8C">
        <w:t xml:space="preserve"> </w:t>
      </w:r>
      <w:r w:rsidRPr="00324D8C">
        <w:t>added</w:t>
      </w:r>
      <w:r w:rsidR="007E703B" w:rsidRPr="00324D8C">
        <w:t xml:space="preserve"> </w:t>
      </w:r>
      <w:r w:rsidRPr="00324D8C">
        <w:t>to</w:t>
      </w:r>
      <w:r w:rsidR="007E703B" w:rsidRPr="00324D8C">
        <w:t xml:space="preserve"> </w:t>
      </w:r>
      <w:r w:rsidRPr="00324D8C">
        <w:t>the</w:t>
      </w:r>
      <w:r w:rsidR="007E703B" w:rsidRPr="00324D8C">
        <w:t xml:space="preserve"> </w:t>
      </w:r>
      <w:r w:rsidR="00513C49" w:rsidRPr="00324D8C">
        <w:t>B</w:t>
      </w:r>
      <w:r w:rsidRPr="00324D8C">
        <w:t>id</w:t>
      </w:r>
      <w:r w:rsidR="007E703B" w:rsidRPr="00324D8C">
        <w:t xml:space="preserve"> </w:t>
      </w:r>
      <w:r w:rsidRPr="00324D8C">
        <w:t>price</w:t>
      </w:r>
      <w:r w:rsidR="007E703B" w:rsidRPr="00324D8C">
        <w:t xml:space="preserve"> </w:t>
      </w:r>
      <w:r w:rsidRPr="00324D8C">
        <w:t>for</w:t>
      </w:r>
      <w:r w:rsidR="007E703B" w:rsidRPr="00324D8C">
        <w:t xml:space="preserve"> </w:t>
      </w:r>
      <w:r w:rsidRPr="00324D8C">
        <w:t>evaluation.</w:t>
      </w:r>
    </w:p>
    <w:p w14:paraId="4895F5AF" w14:textId="3BFF1264" w:rsidR="00400913" w:rsidRPr="00324D8C" w:rsidRDefault="00400913" w:rsidP="00C14F37">
      <w:pPr>
        <w:spacing w:after="0"/>
        <w:ind w:left="567" w:right="0"/>
      </w:pPr>
    </w:p>
    <w:p w14:paraId="6EFE5F98" w14:textId="67EFC7AE" w:rsidR="00104240" w:rsidRPr="00324D8C" w:rsidRDefault="00104240" w:rsidP="00C75C86">
      <w:pPr>
        <w:pStyle w:val="ListeParagraf"/>
        <w:numPr>
          <w:ilvl w:val="0"/>
          <w:numId w:val="33"/>
        </w:numPr>
        <w:rPr>
          <w:b/>
        </w:rPr>
      </w:pPr>
      <w:bookmarkStart w:id="36" w:name="_Toc437941178"/>
      <w:bookmarkStart w:id="37" w:name="_Toc437943157"/>
      <w:bookmarkStart w:id="38" w:name="_Toc437943756"/>
      <w:bookmarkStart w:id="39" w:name="_Toc437944037"/>
      <w:bookmarkStart w:id="40" w:name="_Toc437936938"/>
      <w:bookmarkStart w:id="41" w:name="_Toc437940499"/>
      <w:bookmarkStart w:id="42" w:name="_Toc437941180"/>
      <w:bookmarkEnd w:id="36"/>
      <w:bookmarkEnd w:id="37"/>
      <w:bookmarkEnd w:id="38"/>
      <w:bookmarkEnd w:id="39"/>
      <w:r w:rsidRPr="00324D8C">
        <w:rPr>
          <w:b/>
        </w:rPr>
        <w:t>Methodology of determining the lowest evaluated price of the lot (contract) combination</w:t>
      </w:r>
    </w:p>
    <w:p w14:paraId="7D45558C" w14:textId="76B98073" w:rsidR="00104240" w:rsidRPr="00324D8C" w:rsidRDefault="00104240" w:rsidP="00104240">
      <w:pPr>
        <w:pStyle w:val="ListeParagraf"/>
        <w:ind w:left="644"/>
      </w:pPr>
    </w:p>
    <w:p w14:paraId="5170A937" w14:textId="6671BBF0" w:rsidR="00D027EC" w:rsidRPr="00324D8C" w:rsidRDefault="00D027EC" w:rsidP="00D027EC">
      <w:pPr>
        <w:pStyle w:val="ListeParagraf"/>
        <w:ind w:left="644"/>
        <w:jc w:val="both"/>
        <w:rPr>
          <w:rFonts w:cstheme="minorHAnsi"/>
        </w:rPr>
      </w:pPr>
      <w:r w:rsidRPr="00324D8C">
        <w:rPr>
          <w:rFonts w:cstheme="minorHAnsi"/>
        </w:rPr>
        <w:t>Bidders have the option to Bid for any one of the Lots or both Lots. Bids submitted only for the main plant without the corresponding price for Repair Service contract shall be treated as incomplete and nonresponsive. Bids will be evaluated Lot-wise taking into account the total Bid Price (which will include the Bid price of the main plant as applicable for a particular lot as quoted under Schedule 5 including its corresponding total Repair price as applicable to the same Lot quoted under Schedule 4E), and discounts offered, if any, for combined Lots. The contract(s) will be awarded to the Bidder or Bidders offering the lowest evaluated cost to the Employer for combination of all Lots, subject to the selected Bidder(s) meeting the required qualification criteria applicable for the winning Lot(s).  However, Bidder or Bidders selected on the above basis shall be required to sign separate contracts for the main plant and corresponding Repair Works Service Contract of lot or lots as applicable, as per draft conditions of contracts, and contract forms specified under Sections VIII, IX, X and XI.</w:t>
      </w:r>
    </w:p>
    <w:p w14:paraId="3443E38B" w14:textId="77777777" w:rsidR="00D027EC" w:rsidRPr="00324D8C" w:rsidRDefault="00D027EC" w:rsidP="00D027EC">
      <w:pPr>
        <w:pStyle w:val="ListeParagraf"/>
        <w:ind w:left="644"/>
        <w:jc w:val="both"/>
      </w:pPr>
    </w:p>
    <w:p w14:paraId="3268DB53" w14:textId="70D3234E" w:rsidR="00F07D31" w:rsidRPr="00324D8C" w:rsidRDefault="006A7A5A" w:rsidP="00C75C86">
      <w:pPr>
        <w:pStyle w:val="ListeParagraf"/>
        <w:numPr>
          <w:ilvl w:val="0"/>
          <w:numId w:val="33"/>
        </w:numPr>
      </w:pPr>
      <w:r w:rsidRPr="00324D8C">
        <w:rPr>
          <w:b/>
        </w:rPr>
        <w:t>Sustainable</w:t>
      </w:r>
      <w:r w:rsidR="007E703B" w:rsidRPr="00324D8C">
        <w:rPr>
          <w:b/>
        </w:rPr>
        <w:t xml:space="preserve"> </w:t>
      </w:r>
      <w:r w:rsidRPr="00324D8C">
        <w:rPr>
          <w:b/>
        </w:rPr>
        <w:t>procurement</w:t>
      </w:r>
      <w:bookmarkEnd w:id="40"/>
      <w:bookmarkEnd w:id="41"/>
      <w:bookmarkEnd w:id="42"/>
    </w:p>
    <w:p w14:paraId="7BB2C1E9" w14:textId="02B0496F" w:rsidR="00F324F2" w:rsidRPr="00324D8C" w:rsidRDefault="00C14F37" w:rsidP="00C14F37">
      <w:pPr>
        <w:ind w:left="270" w:firstLine="297"/>
        <w:rPr>
          <w:i/>
        </w:rPr>
      </w:pPr>
      <w:r w:rsidRPr="00324D8C">
        <w:t>NOT Applicable</w:t>
      </w:r>
    </w:p>
    <w:p w14:paraId="13C601C8" w14:textId="77777777" w:rsidR="006E12E3" w:rsidRPr="00324D8C" w:rsidRDefault="006E12E3" w:rsidP="001D5093">
      <w:pPr>
        <w:spacing w:after="0"/>
        <w:ind w:right="0"/>
      </w:pPr>
    </w:p>
    <w:p w14:paraId="2E3F0C21" w14:textId="77777777" w:rsidR="00F07D31" w:rsidRPr="00324D8C" w:rsidRDefault="00460540" w:rsidP="00C75C86">
      <w:pPr>
        <w:pStyle w:val="ListeParagraf"/>
        <w:numPr>
          <w:ilvl w:val="0"/>
          <w:numId w:val="33"/>
        </w:numPr>
        <w:rPr>
          <w:b/>
        </w:rPr>
      </w:pPr>
      <w:bookmarkStart w:id="43" w:name="_Toc437940501"/>
      <w:bookmarkStart w:id="44" w:name="_Toc437941182"/>
      <w:r w:rsidRPr="00324D8C">
        <w:rPr>
          <w:b/>
        </w:rPr>
        <w:t>Alternative</w:t>
      </w:r>
      <w:r w:rsidR="007E703B" w:rsidRPr="00324D8C">
        <w:rPr>
          <w:b/>
        </w:rPr>
        <w:t xml:space="preserve"> </w:t>
      </w:r>
      <w:r w:rsidRPr="00324D8C">
        <w:rPr>
          <w:b/>
        </w:rPr>
        <w:t>technical</w:t>
      </w:r>
      <w:r w:rsidR="007E703B" w:rsidRPr="00324D8C">
        <w:rPr>
          <w:b/>
        </w:rPr>
        <w:t xml:space="preserve"> </w:t>
      </w:r>
      <w:r w:rsidRPr="00324D8C">
        <w:rPr>
          <w:b/>
        </w:rPr>
        <w:t>solutions</w:t>
      </w:r>
      <w:r w:rsidR="007E703B" w:rsidRPr="00324D8C">
        <w:rPr>
          <w:b/>
        </w:rPr>
        <w:t xml:space="preserve"> </w:t>
      </w:r>
      <w:r w:rsidR="006A7A5A" w:rsidRPr="00324D8C">
        <w:rPr>
          <w:b/>
        </w:rPr>
        <w:t>for</w:t>
      </w:r>
      <w:r w:rsidR="007E703B" w:rsidRPr="00324D8C">
        <w:rPr>
          <w:b/>
        </w:rPr>
        <w:t xml:space="preserve"> </w:t>
      </w:r>
      <w:r w:rsidR="006A7A5A" w:rsidRPr="00324D8C">
        <w:rPr>
          <w:b/>
        </w:rPr>
        <w:t>specified</w:t>
      </w:r>
      <w:r w:rsidR="007E703B" w:rsidRPr="00324D8C">
        <w:rPr>
          <w:b/>
        </w:rPr>
        <w:t xml:space="preserve"> </w:t>
      </w:r>
      <w:r w:rsidR="006A7A5A" w:rsidRPr="00324D8C">
        <w:rPr>
          <w:b/>
        </w:rPr>
        <w:t>parts</w:t>
      </w:r>
      <w:r w:rsidR="007E703B" w:rsidRPr="00324D8C">
        <w:rPr>
          <w:b/>
        </w:rPr>
        <w:t xml:space="preserve"> </w:t>
      </w:r>
    </w:p>
    <w:p w14:paraId="43C129DA" w14:textId="77777777" w:rsidR="007D5834" w:rsidRPr="00324D8C" w:rsidRDefault="007D5834" w:rsidP="001D5093">
      <w:pPr>
        <w:spacing w:after="0"/>
        <w:ind w:right="0"/>
      </w:pPr>
      <w:bookmarkStart w:id="45" w:name="_Toc432229738"/>
      <w:bookmarkStart w:id="46" w:name="_Toc432663736"/>
      <w:bookmarkStart w:id="47" w:name="_Toc433224167"/>
      <w:bookmarkStart w:id="48" w:name="_Toc435519274"/>
      <w:bookmarkStart w:id="49" w:name="_Toc435533461"/>
      <w:bookmarkStart w:id="50" w:name="_Toc78774491"/>
      <w:bookmarkStart w:id="51" w:name="_Toc101516515"/>
      <w:bookmarkStart w:id="52" w:name="_Toc103401419"/>
    </w:p>
    <w:p w14:paraId="646F5E32" w14:textId="77777777" w:rsidR="007D5834" w:rsidRPr="00324D8C" w:rsidRDefault="007D5834" w:rsidP="00C14F37">
      <w:pPr>
        <w:spacing w:after="0"/>
        <w:ind w:left="567" w:right="0"/>
        <w:rPr>
          <w:b/>
          <w:noProof/>
          <w:sz w:val="28"/>
          <w:szCs w:val="28"/>
        </w:rPr>
      </w:pPr>
      <w:r w:rsidRPr="00324D8C">
        <w:t>The</w:t>
      </w:r>
      <w:r w:rsidR="007E703B" w:rsidRPr="00324D8C">
        <w:t xml:space="preserve"> </w:t>
      </w:r>
      <w:r w:rsidRPr="00324D8C">
        <w:t>acceptability</w:t>
      </w:r>
      <w:r w:rsidR="007E703B" w:rsidRPr="00324D8C">
        <w:t xml:space="preserve"> </w:t>
      </w:r>
      <w:r w:rsidRPr="00324D8C">
        <w:t>of</w:t>
      </w:r>
      <w:r w:rsidR="007E703B" w:rsidRPr="00324D8C">
        <w:t xml:space="preserve"> </w:t>
      </w:r>
      <w:r w:rsidR="00460540" w:rsidRPr="00324D8C">
        <w:t>alternative</w:t>
      </w:r>
      <w:r w:rsidR="007E703B" w:rsidRPr="00324D8C">
        <w:t xml:space="preserve"> </w:t>
      </w:r>
      <w:r w:rsidRPr="00324D8C">
        <w:t>technical</w:t>
      </w:r>
      <w:r w:rsidR="007E703B" w:rsidRPr="00324D8C">
        <w:t xml:space="preserve"> </w:t>
      </w:r>
      <w:r w:rsidR="00460540" w:rsidRPr="00324D8C">
        <w:t>solutions</w:t>
      </w:r>
      <w:r w:rsidR="007E703B" w:rsidRPr="00324D8C">
        <w:t xml:space="preserve"> </w:t>
      </w:r>
      <w:r w:rsidRPr="00324D8C">
        <w:t>for</w:t>
      </w:r>
      <w:r w:rsidR="007E703B" w:rsidRPr="00324D8C">
        <w:t xml:space="preserve"> </w:t>
      </w:r>
      <w:r w:rsidRPr="00324D8C">
        <w:t>parts</w:t>
      </w:r>
      <w:r w:rsidR="007E703B" w:rsidRPr="00324D8C">
        <w:t xml:space="preserve"> </w:t>
      </w:r>
      <w:r w:rsidRPr="00324D8C">
        <w:t>of</w:t>
      </w:r>
      <w:r w:rsidR="007E703B" w:rsidRPr="00324D8C">
        <w:t xml:space="preserve"> </w:t>
      </w:r>
      <w:r w:rsidRPr="00324D8C">
        <w:t>the</w:t>
      </w:r>
      <w:r w:rsidR="007E703B" w:rsidRPr="00324D8C">
        <w:t xml:space="preserve"> </w:t>
      </w:r>
      <w:r w:rsidR="00460540" w:rsidRPr="00324D8C">
        <w:t>facilities</w:t>
      </w:r>
      <w:r w:rsidRPr="00324D8C">
        <w:t>,</w:t>
      </w:r>
      <w:r w:rsidR="007E703B" w:rsidRPr="00324D8C">
        <w:t xml:space="preserve"> </w:t>
      </w:r>
      <w:r w:rsidRPr="00324D8C">
        <w:t>if</w:t>
      </w:r>
      <w:r w:rsidR="007E703B" w:rsidRPr="00324D8C">
        <w:t xml:space="preserve"> </w:t>
      </w:r>
      <w:r w:rsidRPr="00324D8C">
        <w:t>permitted</w:t>
      </w:r>
      <w:r w:rsidR="007E703B" w:rsidRPr="00324D8C">
        <w:t xml:space="preserve"> </w:t>
      </w:r>
      <w:r w:rsidRPr="00324D8C">
        <w:t>under</w:t>
      </w:r>
      <w:r w:rsidR="007E703B" w:rsidRPr="00324D8C">
        <w:t xml:space="preserve"> </w:t>
      </w:r>
      <w:r w:rsidRPr="00324D8C">
        <w:t>ITB</w:t>
      </w:r>
      <w:r w:rsidR="007E703B" w:rsidRPr="00324D8C">
        <w:t xml:space="preserve"> </w:t>
      </w:r>
      <w:r w:rsidR="006A7A5A" w:rsidRPr="00324D8C">
        <w:t>13.4</w:t>
      </w:r>
      <w:r w:rsidRPr="00324D8C">
        <w:t>,</w:t>
      </w:r>
      <w:r w:rsidR="007E703B" w:rsidRPr="00324D8C">
        <w:t xml:space="preserve"> </w:t>
      </w:r>
      <w:r w:rsidRPr="00324D8C">
        <w:t>will</w:t>
      </w:r>
      <w:r w:rsidR="007E703B" w:rsidRPr="00324D8C">
        <w:t xml:space="preserve"> </w:t>
      </w:r>
      <w:r w:rsidRPr="00324D8C">
        <w:t>be</w:t>
      </w:r>
      <w:r w:rsidR="007E703B" w:rsidRPr="00324D8C">
        <w:t xml:space="preserve"> </w:t>
      </w:r>
      <w:r w:rsidRPr="00324D8C">
        <w:t>determined</w:t>
      </w:r>
      <w:r w:rsidR="007E703B" w:rsidRPr="00324D8C">
        <w:t xml:space="preserve"> </w:t>
      </w:r>
      <w:r w:rsidRPr="00324D8C">
        <w:t>as</w:t>
      </w:r>
      <w:r w:rsidR="007E703B" w:rsidRPr="00324D8C">
        <w:t xml:space="preserve"> </w:t>
      </w:r>
      <w:r w:rsidRPr="00324D8C">
        <w:t>follows:</w:t>
      </w:r>
      <w:bookmarkEnd w:id="45"/>
      <w:bookmarkEnd w:id="46"/>
      <w:bookmarkEnd w:id="47"/>
      <w:bookmarkEnd w:id="48"/>
      <w:bookmarkEnd w:id="49"/>
      <w:bookmarkEnd w:id="50"/>
      <w:bookmarkEnd w:id="51"/>
      <w:bookmarkEnd w:id="52"/>
    </w:p>
    <w:p w14:paraId="7E57FD13" w14:textId="77777777" w:rsidR="00C14F37" w:rsidRPr="00324D8C" w:rsidRDefault="00C14F37" w:rsidP="001D5093">
      <w:pPr>
        <w:pStyle w:val="ListeParagraf"/>
        <w:ind w:left="360"/>
      </w:pPr>
    </w:p>
    <w:p w14:paraId="2CD91838" w14:textId="7A3602FD" w:rsidR="00F07D31" w:rsidRPr="00324D8C" w:rsidRDefault="00C14F37" w:rsidP="00C14F37">
      <w:pPr>
        <w:pStyle w:val="ListeParagraf"/>
        <w:ind w:left="567"/>
      </w:pPr>
      <w:r w:rsidRPr="00324D8C">
        <w:t>NOT Applicable</w:t>
      </w:r>
    </w:p>
    <w:p w14:paraId="051D913C" w14:textId="77777777" w:rsidR="00C14F37" w:rsidRPr="00324D8C" w:rsidRDefault="00C14F37" w:rsidP="00C14F37">
      <w:pPr>
        <w:pStyle w:val="ListeParagraf"/>
        <w:ind w:left="567"/>
      </w:pPr>
    </w:p>
    <w:p w14:paraId="1F82D5BE" w14:textId="77777777" w:rsidR="007D5834" w:rsidRPr="00324D8C" w:rsidRDefault="007D5834" w:rsidP="00C75C86">
      <w:pPr>
        <w:pStyle w:val="ListeParagraf"/>
        <w:numPr>
          <w:ilvl w:val="0"/>
          <w:numId w:val="33"/>
        </w:numPr>
      </w:pPr>
      <w:r w:rsidRPr="00324D8C">
        <w:rPr>
          <w:b/>
        </w:rPr>
        <w:t>Specific</w:t>
      </w:r>
      <w:r w:rsidR="007E703B" w:rsidRPr="00324D8C">
        <w:rPr>
          <w:b/>
        </w:rPr>
        <w:t xml:space="preserve"> </w:t>
      </w:r>
      <w:r w:rsidRPr="00324D8C">
        <w:rPr>
          <w:b/>
        </w:rPr>
        <w:t>additional</w:t>
      </w:r>
      <w:r w:rsidR="007E703B" w:rsidRPr="00324D8C">
        <w:rPr>
          <w:b/>
        </w:rPr>
        <w:t xml:space="preserve"> </w:t>
      </w:r>
      <w:r w:rsidRPr="00324D8C">
        <w:rPr>
          <w:b/>
        </w:rPr>
        <w:t>criteria</w:t>
      </w:r>
    </w:p>
    <w:p w14:paraId="556AE756" w14:textId="4057545B" w:rsidR="005F13AD" w:rsidRPr="00324D8C" w:rsidRDefault="005F13AD" w:rsidP="002B7D53">
      <w:pPr>
        <w:spacing w:after="0"/>
        <w:ind w:left="284" w:right="0" w:hanging="12"/>
        <w:rPr>
          <w:szCs w:val="24"/>
        </w:rPr>
      </w:pPr>
      <w:r w:rsidRPr="00324D8C">
        <w:rPr>
          <w:szCs w:val="24"/>
        </w:rPr>
        <w:t xml:space="preserve">Summary of Price schedule #5 </w:t>
      </w:r>
      <w:r w:rsidR="00AB1C58" w:rsidRPr="00324D8C">
        <w:rPr>
          <w:rFonts w:cstheme="minorHAnsi"/>
          <w:u w:val="single"/>
        </w:rPr>
        <w:t>including Schedule 4E list</w:t>
      </w:r>
      <w:r w:rsidRPr="00324D8C">
        <w:rPr>
          <w:szCs w:val="24"/>
        </w:rPr>
        <w:t xml:space="preserve"> all price elements that will be considered for evaluation.  However, the following Price Schedules are highlighted as they are separated from the price schedule #4 for convenience.</w:t>
      </w:r>
    </w:p>
    <w:p w14:paraId="1D4DCFA8" w14:textId="4BE1AB50" w:rsidR="005F13AD" w:rsidRPr="00324D8C" w:rsidRDefault="005F13AD" w:rsidP="00AB1C58">
      <w:pPr>
        <w:spacing w:after="0"/>
        <w:ind w:right="0"/>
      </w:pPr>
    </w:p>
    <w:p w14:paraId="6A37150C" w14:textId="0139B127" w:rsidR="002B7D53" w:rsidRPr="00324D8C" w:rsidRDefault="002B7D53" w:rsidP="002B7D53">
      <w:pPr>
        <w:spacing w:after="0"/>
        <w:ind w:left="284" w:right="0" w:hanging="12"/>
      </w:pPr>
      <w:r w:rsidRPr="00324D8C">
        <w:t xml:space="preserve">The relevant evaluation method, if any, shall be as follows: </w:t>
      </w:r>
    </w:p>
    <w:p w14:paraId="5E2F5895" w14:textId="77777777" w:rsidR="002B7D53" w:rsidRPr="00324D8C" w:rsidRDefault="002B7D53" w:rsidP="002B7D53">
      <w:pPr>
        <w:spacing w:after="0"/>
        <w:ind w:left="284" w:right="0" w:hanging="12"/>
      </w:pPr>
    </w:p>
    <w:p w14:paraId="69FB962B" w14:textId="77777777" w:rsidR="002B7D53" w:rsidRPr="00324D8C" w:rsidRDefault="002B7D53" w:rsidP="002B7D53">
      <w:pPr>
        <w:spacing w:after="0"/>
        <w:ind w:left="284" w:right="0" w:hanging="12"/>
      </w:pPr>
      <w:r w:rsidRPr="00324D8C">
        <w:rPr>
          <w:b/>
        </w:rPr>
        <w:t>I.)</w:t>
      </w:r>
      <w:r w:rsidRPr="00324D8C">
        <w:t xml:space="preserve"> Prices of Repair Works provided in Price Schedule 4E,</w:t>
      </w:r>
    </w:p>
    <w:p w14:paraId="2E00D58C" w14:textId="77777777" w:rsidR="002B7D53" w:rsidRPr="00324D8C" w:rsidRDefault="002B7D53" w:rsidP="002B7D53">
      <w:pPr>
        <w:spacing w:after="0"/>
        <w:ind w:left="284" w:right="0" w:hanging="12"/>
        <w:rPr>
          <w:b/>
        </w:rPr>
      </w:pPr>
    </w:p>
    <w:p w14:paraId="2FBCC0AF" w14:textId="447E7091" w:rsidR="002B7D53" w:rsidRPr="00324D8C" w:rsidRDefault="002B7D53" w:rsidP="002B7D53">
      <w:pPr>
        <w:spacing w:after="0"/>
        <w:ind w:left="284" w:right="0" w:hanging="12"/>
        <w:rPr>
          <w:b/>
        </w:rPr>
      </w:pPr>
      <w:r w:rsidRPr="00324D8C">
        <w:rPr>
          <w:b/>
        </w:rPr>
        <w:t xml:space="preserve">The Contractor shall perform the repair works services for a period of 5 (five) years after the completion of the Defects Liability Period specified in PC </w:t>
      </w:r>
      <w:smartTag w:uri="urn:schemas-microsoft-com:office:smarttags" w:element="metricconverter">
        <w:smartTagPr>
          <w:attr w:name="ProductID" w:val="27 in"/>
        </w:smartTagPr>
        <w:r w:rsidRPr="00324D8C">
          <w:rPr>
            <w:b/>
          </w:rPr>
          <w:t>27 in</w:t>
        </w:r>
      </w:smartTag>
      <w:r w:rsidRPr="00324D8C">
        <w:rPr>
          <w:b/>
        </w:rPr>
        <w:t xml:space="preserve"> accordance with the Clause 7 of the General Technical Specifications Part-I and also the provisions of the Contract for the Repair Works Services with the quoted prices at the bidding stage and included in the Contract for the Repair Works Services.</w:t>
      </w:r>
      <w:r w:rsidRPr="00324D8C">
        <w:t xml:space="preserve"> For this purpose a separate “Repair Works Services Contract” shall be signed between the Contractor and the Employer. The draft contract document for “Repair Works Services” is provided at Section X of the Bidding Documents. The contractor shall also furnish a performance security in the amount of 10% of the “Repair Works Services Contract Price” one month before the expiry of the performance security of the </w:t>
      </w:r>
      <w:r w:rsidRPr="00324D8C">
        <w:rPr>
          <w:b/>
        </w:rPr>
        <w:t>Original Contract (Original Contract: -LOT 1: The Contract for Supply and Installation of 400 kV Çanakkale Strait Crossing (Lapseki 3 – Sütlüce 3) Submarine Cable -LOT 2: The Contract for Supply and Installation of 400 kV İzmit Gulf</w:t>
      </w:r>
      <w:r w:rsidR="00470BC4" w:rsidRPr="00324D8C">
        <w:rPr>
          <w:b/>
        </w:rPr>
        <w:t xml:space="preserve"> (Hersek-Dilovası)</w:t>
      </w:r>
      <w:r w:rsidRPr="00324D8C">
        <w:rPr>
          <w:b/>
        </w:rPr>
        <w:t xml:space="preserve"> Crossing Submarine Cable).</w:t>
      </w:r>
      <w:r w:rsidRPr="00324D8C">
        <w:t xml:space="preserve"> The Contractor, together with its bid, shall also furnish a letter of guarantee to the TEIAS that quoted repair prices shall be valid during the next five years after the end of the defects liability period of the Original Contract. Please also refer to Clause 7 of the General Technical Specifications Part-I for the Repair Works. Those repair prices shall be taken into account during the bid evaluation.</w:t>
      </w:r>
    </w:p>
    <w:p w14:paraId="3BC0F584" w14:textId="63BF21FA" w:rsidR="002B7D53" w:rsidRPr="00324D8C" w:rsidRDefault="002B7D53" w:rsidP="007F6D4D">
      <w:pPr>
        <w:spacing w:after="0"/>
        <w:ind w:right="0"/>
      </w:pPr>
    </w:p>
    <w:p w14:paraId="7497900F" w14:textId="77777777" w:rsidR="002B7D53" w:rsidRPr="00324D8C" w:rsidRDefault="002B7D53" w:rsidP="002B7D53">
      <w:pPr>
        <w:spacing w:after="0"/>
        <w:ind w:left="284" w:right="0" w:hanging="12"/>
      </w:pPr>
      <w:r w:rsidRPr="00324D8C">
        <w:rPr>
          <w:b/>
        </w:rPr>
        <w:t>II.)</w:t>
      </w:r>
      <w:r w:rsidRPr="00324D8C">
        <w:t xml:space="preserve"> Test Prices provided in Price Schedule 4B.</w:t>
      </w:r>
    </w:p>
    <w:p w14:paraId="14ADD239" w14:textId="4076573B" w:rsidR="002B7D53" w:rsidRPr="00324D8C" w:rsidRDefault="002B7D53" w:rsidP="005F13AD">
      <w:pPr>
        <w:spacing w:after="0"/>
        <w:ind w:right="0"/>
      </w:pPr>
    </w:p>
    <w:p w14:paraId="045F3808" w14:textId="2AE077FB" w:rsidR="00F07D31" w:rsidRPr="00324D8C" w:rsidRDefault="00594BC5" w:rsidP="001D5093">
      <w:pPr>
        <w:pStyle w:val="Section3-Heading2"/>
      </w:pPr>
      <w:bookmarkStart w:id="53" w:name="_Toc452916614"/>
      <w:bookmarkStart w:id="54" w:name="_Toc475712699"/>
      <w:bookmarkEnd w:id="43"/>
      <w:bookmarkEnd w:id="44"/>
      <w:r w:rsidRPr="00324D8C">
        <w:t>1.3</w:t>
      </w:r>
      <w:r w:rsidR="007E703B" w:rsidRPr="00324D8C">
        <w:t xml:space="preserve"> </w:t>
      </w:r>
      <w:r w:rsidR="001901C4" w:rsidRPr="00324D8C">
        <w:t>Multiple</w:t>
      </w:r>
      <w:r w:rsidR="007E703B" w:rsidRPr="00324D8C">
        <w:t xml:space="preserve"> </w:t>
      </w:r>
      <w:r w:rsidR="001901C4" w:rsidRPr="00324D8C">
        <w:t>Contracts</w:t>
      </w:r>
      <w:r w:rsidR="007E703B" w:rsidRPr="00324D8C">
        <w:t xml:space="preserve"> </w:t>
      </w:r>
      <w:r w:rsidR="000A69DF" w:rsidRPr="00324D8C">
        <w:t>(ITB</w:t>
      </w:r>
      <w:r w:rsidR="007E703B" w:rsidRPr="00324D8C">
        <w:t xml:space="preserve"> </w:t>
      </w:r>
      <w:r w:rsidR="000A69DF" w:rsidRPr="00324D8C">
        <w:t>35.6)</w:t>
      </w:r>
      <w:bookmarkEnd w:id="53"/>
      <w:bookmarkEnd w:id="54"/>
    </w:p>
    <w:p w14:paraId="53F53FF4" w14:textId="0238F55F" w:rsidR="001901C4" w:rsidRPr="00324D8C" w:rsidRDefault="00D43BCA" w:rsidP="001D5093">
      <w:pPr>
        <w:spacing w:after="200"/>
      </w:pPr>
      <w:r w:rsidRPr="00324D8C">
        <w:rPr>
          <w:rFonts w:cstheme="minorHAnsi"/>
        </w:rPr>
        <w:t xml:space="preserve">In accordance with ITB 1.1, Bids are invited for more than one lot, and the contract (s) will be awarded, </w:t>
      </w:r>
      <w:r w:rsidRPr="00324D8C">
        <w:rPr>
          <w:rFonts w:cstheme="minorHAnsi"/>
          <w:b/>
          <w:bCs/>
        </w:rPr>
        <w:t>consistent with ITB 35.4 (f) of the Bid Data Sheet</w:t>
      </w:r>
      <w:r w:rsidRPr="00324D8C">
        <w:rPr>
          <w:rFonts w:cstheme="minorHAnsi"/>
        </w:rPr>
        <w:t>,</w:t>
      </w:r>
      <w:r w:rsidR="007E703B" w:rsidRPr="00324D8C">
        <w:t xml:space="preserve"> </w:t>
      </w:r>
      <w:r w:rsidR="001901C4" w:rsidRPr="00324D8C">
        <w:t>to</w:t>
      </w:r>
      <w:r w:rsidR="007E703B" w:rsidRPr="00324D8C">
        <w:t xml:space="preserve"> </w:t>
      </w:r>
      <w:r w:rsidR="001901C4" w:rsidRPr="00324D8C">
        <w:t>the</w:t>
      </w:r>
      <w:r w:rsidR="007E703B" w:rsidRPr="00324D8C">
        <w:t xml:space="preserve"> </w:t>
      </w:r>
      <w:r w:rsidR="000E0407" w:rsidRPr="00324D8C">
        <w:t>B</w:t>
      </w:r>
      <w:r w:rsidR="001901C4" w:rsidRPr="00324D8C">
        <w:t>idder</w:t>
      </w:r>
      <w:r w:rsidR="007E703B" w:rsidRPr="00324D8C">
        <w:t xml:space="preserve"> </w:t>
      </w:r>
      <w:r w:rsidR="001901C4" w:rsidRPr="00324D8C">
        <w:t>or</w:t>
      </w:r>
      <w:r w:rsidR="007E703B" w:rsidRPr="00324D8C">
        <w:t xml:space="preserve"> </w:t>
      </w:r>
      <w:r w:rsidR="000E0407" w:rsidRPr="00324D8C">
        <w:t>B</w:t>
      </w:r>
      <w:r w:rsidR="001901C4" w:rsidRPr="00324D8C">
        <w:t>idders</w:t>
      </w:r>
      <w:r w:rsidR="007E703B" w:rsidRPr="00324D8C">
        <w:t xml:space="preserve"> </w:t>
      </w:r>
      <w:r w:rsidR="001901C4" w:rsidRPr="00324D8C">
        <w:t>offering</w:t>
      </w:r>
      <w:r w:rsidR="007E703B" w:rsidRPr="00324D8C">
        <w:t xml:space="preserve"> </w:t>
      </w:r>
      <w:r w:rsidR="001901C4" w:rsidRPr="00324D8C">
        <w:t>a</w:t>
      </w:r>
      <w:r w:rsidR="007E703B" w:rsidRPr="00324D8C">
        <w:t xml:space="preserve"> </w:t>
      </w:r>
      <w:r w:rsidR="001901C4" w:rsidRPr="00324D8C">
        <w:t>substantially</w:t>
      </w:r>
      <w:r w:rsidR="007E703B" w:rsidRPr="00324D8C">
        <w:t xml:space="preserve"> </w:t>
      </w:r>
      <w:r w:rsidR="001901C4" w:rsidRPr="00324D8C">
        <w:t>responsive</w:t>
      </w:r>
      <w:r w:rsidR="007E703B" w:rsidRPr="00324D8C">
        <w:t xml:space="preserve"> </w:t>
      </w:r>
      <w:r w:rsidR="000E0407" w:rsidRPr="00324D8C">
        <w:t>B</w:t>
      </w:r>
      <w:r w:rsidR="001901C4" w:rsidRPr="00324D8C">
        <w:t>id(s)</w:t>
      </w:r>
      <w:r w:rsidR="007E703B" w:rsidRPr="00324D8C">
        <w:t xml:space="preserve"> </w:t>
      </w:r>
      <w:r w:rsidR="001901C4" w:rsidRPr="00324D8C">
        <w:t>and</w:t>
      </w:r>
      <w:r w:rsidR="007E703B" w:rsidRPr="00324D8C">
        <w:t xml:space="preserve"> </w:t>
      </w:r>
      <w:r w:rsidR="001901C4" w:rsidRPr="00324D8C">
        <w:t>the</w:t>
      </w:r>
      <w:r w:rsidR="007E703B" w:rsidRPr="00324D8C">
        <w:t xml:space="preserve"> </w:t>
      </w:r>
      <w:r w:rsidR="001901C4" w:rsidRPr="00324D8C">
        <w:t>lowest</w:t>
      </w:r>
      <w:r w:rsidR="007E703B" w:rsidRPr="00324D8C">
        <w:t xml:space="preserve"> </w:t>
      </w:r>
      <w:r w:rsidR="001901C4" w:rsidRPr="00324D8C">
        <w:t>evaluated</w:t>
      </w:r>
      <w:r w:rsidR="007E703B" w:rsidRPr="00324D8C">
        <w:t xml:space="preserve"> </w:t>
      </w:r>
      <w:r w:rsidR="001901C4" w:rsidRPr="00324D8C">
        <w:t>cost</w:t>
      </w:r>
      <w:r w:rsidR="007E703B" w:rsidRPr="00324D8C">
        <w:t xml:space="preserve"> </w:t>
      </w:r>
      <w:r w:rsidR="001901C4" w:rsidRPr="00324D8C">
        <w:t>to</w:t>
      </w:r>
      <w:r w:rsidR="007E703B" w:rsidRPr="00324D8C">
        <w:t xml:space="preserve"> </w:t>
      </w:r>
      <w:r w:rsidR="001901C4" w:rsidRPr="00324D8C">
        <w:t>the</w:t>
      </w:r>
      <w:r w:rsidR="007E703B" w:rsidRPr="00324D8C">
        <w:t xml:space="preserve"> </w:t>
      </w:r>
      <w:r w:rsidR="00CE62C0" w:rsidRPr="00324D8C">
        <w:t>Employer</w:t>
      </w:r>
      <w:r w:rsidR="007E703B" w:rsidRPr="00324D8C">
        <w:t xml:space="preserve"> </w:t>
      </w:r>
      <w:r w:rsidR="001901C4" w:rsidRPr="00324D8C">
        <w:t>for</w:t>
      </w:r>
      <w:r w:rsidR="007E703B" w:rsidRPr="00324D8C">
        <w:t xml:space="preserve"> </w:t>
      </w:r>
      <w:r w:rsidR="001901C4" w:rsidRPr="00324D8C">
        <w:t>combined</w:t>
      </w:r>
      <w:r w:rsidR="007E703B" w:rsidRPr="00324D8C">
        <w:t xml:space="preserve"> </w:t>
      </w:r>
      <w:r w:rsidR="001901C4" w:rsidRPr="00324D8C">
        <w:t>lots,</w:t>
      </w:r>
      <w:r w:rsidR="007E703B" w:rsidRPr="00324D8C">
        <w:t xml:space="preserve"> </w:t>
      </w:r>
      <w:r w:rsidR="001901C4" w:rsidRPr="00324D8C">
        <w:t>subject</w:t>
      </w:r>
      <w:r w:rsidR="007E703B" w:rsidRPr="00324D8C">
        <w:t xml:space="preserve"> </w:t>
      </w:r>
      <w:r w:rsidR="001901C4" w:rsidRPr="00324D8C">
        <w:t>to</w:t>
      </w:r>
      <w:r w:rsidR="007E703B" w:rsidRPr="00324D8C">
        <w:t xml:space="preserve"> </w:t>
      </w:r>
      <w:r w:rsidR="001901C4" w:rsidRPr="00324D8C">
        <w:t>the</w:t>
      </w:r>
      <w:r w:rsidR="007E703B" w:rsidRPr="00324D8C">
        <w:t xml:space="preserve"> </w:t>
      </w:r>
      <w:r w:rsidR="001901C4" w:rsidRPr="00324D8C">
        <w:t>selected</w:t>
      </w:r>
      <w:r w:rsidR="007E703B" w:rsidRPr="00324D8C">
        <w:t xml:space="preserve"> </w:t>
      </w:r>
      <w:r w:rsidR="000E0407" w:rsidRPr="00324D8C">
        <w:t>B</w:t>
      </w:r>
      <w:r w:rsidR="001901C4" w:rsidRPr="00324D8C">
        <w:t>idder(s)</w:t>
      </w:r>
      <w:r w:rsidR="007E703B" w:rsidRPr="00324D8C">
        <w:t xml:space="preserve"> </w:t>
      </w:r>
      <w:r w:rsidR="001901C4" w:rsidRPr="00324D8C">
        <w:t>meeting</w:t>
      </w:r>
      <w:r w:rsidR="007E703B" w:rsidRPr="00324D8C">
        <w:t xml:space="preserve"> </w:t>
      </w:r>
      <w:r w:rsidR="001901C4" w:rsidRPr="00324D8C">
        <w:t>the</w:t>
      </w:r>
      <w:r w:rsidR="007E703B" w:rsidRPr="00324D8C">
        <w:t xml:space="preserve"> </w:t>
      </w:r>
      <w:r w:rsidR="001901C4" w:rsidRPr="00324D8C">
        <w:t>required</w:t>
      </w:r>
      <w:r w:rsidR="007E703B" w:rsidRPr="00324D8C">
        <w:t xml:space="preserve"> </w:t>
      </w:r>
      <w:r w:rsidR="001901C4" w:rsidRPr="00324D8C">
        <w:t>qualification</w:t>
      </w:r>
      <w:r w:rsidR="007E703B" w:rsidRPr="00324D8C">
        <w:t xml:space="preserve"> </w:t>
      </w:r>
      <w:r w:rsidR="001901C4" w:rsidRPr="00324D8C">
        <w:t>criteria</w:t>
      </w:r>
      <w:r w:rsidR="007E703B" w:rsidRPr="00324D8C">
        <w:t xml:space="preserve"> </w:t>
      </w:r>
      <w:r w:rsidR="001901C4" w:rsidRPr="00324D8C">
        <w:t>Section</w:t>
      </w:r>
      <w:r w:rsidR="007E703B" w:rsidRPr="00324D8C">
        <w:t xml:space="preserve"> </w:t>
      </w:r>
      <w:r w:rsidR="001901C4" w:rsidRPr="00324D8C">
        <w:t>III</w:t>
      </w:r>
      <w:r w:rsidR="00DB5AB8" w:rsidRPr="00324D8C">
        <w:t>,</w:t>
      </w:r>
      <w:r w:rsidR="007E703B" w:rsidRPr="00324D8C">
        <w:t xml:space="preserve"> </w:t>
      </w:r>
      <w:r w:rsidR="00C300A1" w:rsidRPr="00324D8C">
        <w:t>Evaluation and Qualification Criteria</w:t>
      </w:r>
      <w:r w:rsidR="007E703B" w:rsidRPr="00324D8C">
        <w:t xml:space="preserve"> </w:t>
      </w:r>
      <w:r w:rsidR="001901C4" w:rsidRPr="00324D8C">
        <w:t>for</w:t>
      </w:r>
      <w:r w:rsidR="007E703B" w:rsidRPr="00324D8C">
        <w:t xml:space="preserve"> </w:t>
      </w:r>
      <w:r w:rsidR="001901C4" w:rsidRPr="00324D8C">
        <w:t>a</w:t>
      </w:r>
      <w:r w:rsidR="007E703B" w:rsidRPr="00324D8C">
        <w:t xml:space="preserve"> </w:t>
      </w:r>
      <w:r w:rsidR="001901C4" w:rsidRPr="00324D8C">
        <w:t>lot</w:t>
      </w:r>
      <w:r w:rsidR="007E703B" w:rsidRPr="00324D8C">
        <w:t xml:space="preserve"> </w:t>
      </w:r>
      <w:r w:rsidR="001901C4" w:rsidRPr="00324D8C">
        <w:t>or</w:t>
      </w:r>
      <w:r w:rsidR="007E703B" w:rsidRPr="00324D8C">
        <w:t xml:space="preserve"> </w:t>
      </w:r>
      <w:r w:rsidR="001901C4" w:rsidRPr="00324D8C">
        <w:t>combination</w:t>
      </w:r>
      <w:r w:rsidR="007E703B" w:rsidRPr="00324D8C">
        <w:t xml:space="preserve"> </w:t>
      </w:r>
      <w:r w:rsidR="001901C4" w:rsidRPr="00324D8C">
        <w:t>of</w:t>
      </w:r>
      <w:r w:rsidR="007E703B" w:rsidRPr="00324D8C">
        <w:t xml:space="preserve"> </w:t>
      </w:r>
      <w:r w:rsidR="001901C4" w:rsidRPr="00324D8C">
        <w:t>lots</w:t>
      </w:r>
      <w:r w:rsidR="007E703B" w:rsidRPr="00324D8C">
        <w:t xml:space="preserve"> </w:t>
      </w:r>
      <w:r w:rsidR="001901C4" w:rsidRPr="00324D8C">
        <w:t>as</w:t>
      </w:r>
      <w:r w:rsidR="007E703B" w:rsidRPr="00324D8C">
        <w:t xml:space="preserve"> </w:t>
      </w:r>
      <w:r w:rsidR="001901C4" w:rsidRPr="00324D8C">
        <w:t>the</w:t>
      </w:r>
      <w:r w:rsidR="007E703B" w:rsidRPr="00324D8C">
        <w:t xml:space="preserve"> </w:t>
      </w:r>
      <w:r w:rsidR="001901C4" w:rsidRPr="00324D8C">
        <w:t>case</w:t>
      </w:r>
      <w:r w:rsidR="007E703B" w:rsidRPr="00324D8C">
        <w:t xml:space="preserve"> </w:t>
      </w:r>
      <w:r w:rsidR="001901C4" w:rsidRPr="00324D8C">
        <w:t>may</w:t>
      </w:r>
      <w:r w:rsidR="007E703B" w:rsidRPr="00324D8C">
        <w:t xml:space="preserve"> </w:t>
      </w:r>
      <w:r w:rsidR="001901C4" w:rsidRPr="00324D8C">
        <w:t>be.</w:t>
      </w:r>
    </w:p>
    <w:p w14:paraId="02A36490" w14:textId="77777777" w:rsidR="001901C4" w:rsidRPr="00324D8C" w:rsidRDefault="001901C4" w:rsidP="001D5093">
      <w:pPr>
        <w:spacing w:after="200"/>
        <w:ind w:right="0"/>
      </w:pPr>
      <w:r w:rsidRPr="00324D8C">
        <w:t>In</w:t>
      </w:r>
      <w:r w:rsidR="007E703B" w:rsidRPr="00324D8C">
        <w:t xml:space="preserve"> </w:t>
      </w:r>
      <w:r w:rsidRPr="00324D8C">
        <w:t>determining</w:t>
      </w:r>
      <w:r w:rsidR="007E703B" w:rsidRPr="00324D8C">
        <w:t xml:space="preserve"> </w:t>
      </w:r>
      <w:r w:rsidR="000E0407" w:rsidRPr="00324D8C">
        <w:t>B</w:t>
      </w:r>
      <w:r w:rsidRPr="00324D8C">
        <w:t>idder</w:t>
      </w:r>
      <w:r w:rsidR="007E703B" w:rsidRPr="00324D8C">
        <w:t xml:space="preserve"> </w:t>
      </w:r>
      <w:r w:rsidRPr="00324D8C">
        <w:t>or</w:t>
      </w:r>
      <w:r w:rsidR="007E703B" w:rsidRPr="00324D8C">
        <w:t xml:space="preserve"> </w:t>
      </w:r>
      <w:r w:rsidR="000E0407" w:rsidRPr="00324D8C">
        <w:t>B</w:t>
      </w:r>
      <w:r w:rsidRPr="00324D8C">
        <w:t>idders</w:t>
      </w:r>
      <w:r w:rsidR="007E703B" w:rsidRPr="00324D8C">
        <w:t xml:space="preserve"> </w:t>
      </w:r>
      <w:r w:rsidRPr="00324D8C">
        <w:t>that</w:t>
      </w:r>
      <w:r w:rsidR="007E703B" w:rsidRPr="00324D8C">
        <w:t xml:space="preserve"> </w:t>
      </w:r>
      <w:r w:rsidRPr="00324D8C">
        <w:t>offer</w:t>
      </w:r>
      <w:r w:rsidR="007E703B" w:rsidRPr="00324D8C">
        <w:t xml:space="preserve"> </w:t>
      </w:r>
      <w:r w:rsidRPr="00324D8C">
        <w:t>the</w:t>
      </w:r>
      <w:r w:rsidR="007E703B" w:rsidRPr="00324D8C">
        <w:t xml:space="preserve"> </w:t>
      </w:r>
      <w:r w:rsidRPr="00324D8C">
        <w:t>total</w:t>
      </w:r>
      <w:r w:rsidR="007E703B" w:rsidRPr="00324D8C">
        <w:t xml:space="preserve"> </w:t>
      </w:r>
      <w:r w:rsidRPr="00324D8C">
        <w:t>lowest</w:t>
      </w:r>
      <w:r w:rsidR="007E703B" w:rsidRPr="00324D8C">
        <w:t xml:space="preserve"> </w:t>
      </w:r>
      <w:r w:rsidRPr="00324D8C">
        <w:t>evaluated</w:t>
      </w:r>
      <w:r w:rsidR="007E703B" w:rsidRPr="00324D8C">
        <w:t xml:space="preserve"> </w:t>
      </w:r>
      <w:r w:rsidRPr="00324D8C">
        <w:t>cost</w:t>
      </w:r>
      <w:r w:rsidR="007E703B" w:rsidRPr="00324D8C">
        <w:t xml:space="preserve"> </w:t>
      </w:r>
      <w:r w:rsidRPr="00324D8C">
        <w:t>to</w:t>
      </w:r>
      <w:r w:rsidR="007E703B" w:rsidRPr="00324D8C">
        <w:t xml:space="preserve"> </w:t>
      </w:r>
      <w:r w:rsidRPr="00324D8C">
        <w:t>the</w:t>
      </w:r>
      <w:r w:rsidR="007E703B" w:rsidRPr="00324D8C">
        <w:t xml:space="preserve"> </w:t>
      </w:r>
      <w:r w:rsidR="00CE62C0" w:rsidRPr="00324D8C">
        <w:t>Employer</w:t>
      </w:r>
      <w:r w:rsidR="00C616F4" w:rsidRPr="00324D8C">
        <w:t>,</w:t>
      </w:r>
      <w:r w:rsidR="007E703B" w:rsidRPr="00324D8C">
        <w:t xml:space="preserve"> </w:t>
      </w:r>
      <w:r w:rsidR="00C616F4" w:rsidRPr="00324D8C">
        <w:t>after</w:t>
      </w:r>
      <w:r w:rsidR="007E703B" w:rsidRPr="00324D8C">
        <w:t xml:space="preserve"> </w:t>
      </w:r>
      <w:r w:rsidR="00C616F4" w:rsidRPr="00324D8C">
        <w:t>considering</w:t>
      </w:r>
      <w:r w:rsidR="007E703B" w:rsidRPr="00324D8C">
        <w:t xml:space="preserve"> </w:t>
      </w:r>
      <w:r w:rsidR="00DB5AB8" w:rsidRPr="00324D8C">
        <w:t>all</w:t>
      </w:r>
      <w:r w:rsidR="007E703B" w:rsidRPr="00324D8C">
        <w:t xml:space="preserve"> </w:t>
      </w:r>
      <w:r w:rsidR="00DB5AB8" w:rsidRPr="00324D8C">
        <w:t>possible</w:t>
      </w:r>
      <w:r w:rsidR="007E703B" w:rsidRPr="00324D8C">
        <w:t xml:space="preserve"> </w:t>
      </w:r>
      <w:r w:rsidR="00DB5AB8" w:rsidRPr="00324D8C">
        <w:t>combination</w:t>
      </w:r>
      <w:r w:rsidR="007E703B" w:rsidRPr="00324D8C">
        <w:t xml:space="preserve"> </w:t>
      </w:r>
      <w:r w:rsidR="00DB5AB8" w:rsidRPr="00324D8C">
        <w:t>of</w:t>
      </w:r>
      <w:r w:rsidR="007E703B" w:rsidRPr="00324D8C">
        <w:t xml:space="preserve"> </w:t>
      </w:r>
      <w:r w:rsidR="00DB5AB8" w:rsidRPr="00324D8C">
        <w:t>lots</w:t>
      </w:r>
      <w:r w:rsidRPr="00324D8C">
        <w:t>,</w:t>
      </w:r>
      <w:r w:rsidR="007E703B" w:rsidRPr="00324D8C">
        <w:t xml:space="preserve"> </w:t>
      </w:r>
      <w:r w:rsidRPr="00324D8C">
        <w:t>the</w:t>
      </w:r>
      <w:r w:rsidR="007E703B" w:rsidRPr="00324D8C">
        <w:t xml:space="preserve"> </w:t>
      </w:r>
      <w:r w:rsidR="00CE62C0" w:rsidRPr="00324D8C">
        <w:t>Employer</w:t>
      </w:r>
      <w:r w:rsidR="007E703B" w:rsidRPr="00324D8C">
        <w:t xml:space="preserve"> </w:t>
      </w:r>
      <w:r w:rsidRPr="00324D8C">
        <w:t>shall</w:t>
      </w:r>
      <w:r w:rsidR="007E703B" w:rsidRPr="00324D8C">
        <w:t xml:space="preserve"> </w:t>
      </w:r>
      <w:r w:rsidRPr="00324D8C">
        <w:t>apply</w:t>
      </w:r>
      <w:r w:rsidR="007E703B" w:rsidRPr="00324D8C">
        <w:t xml:space="preserve"> </w:t>
      </w:r>
      <w:r w:rsidRPr="00324D8C">
        <w:t>the</w:t>
      </w:r>
      <w:r w:rsidR="007E703B" w:rsidRPr="00324D8C">
        <w:t xml:space="preserve"> </w:t>
      </w:r>
      <w:r w:rsidRPr="00324D8C">
        <w:t>following</w:t>
      </w:r>
      <w:r w:rsidR="007E703B" w:rsidRPr="00324D8C">
        <w:t xml:space="preserve"> </w:t>
      </w:r>
      <w:r w:rsidRPr="00324D8C">
        <w:t>steps</w:t>
      </w:r>
      <w:r w:rsidR="007E703B" w:rsidRPr="00324D8C">
        <w:t xml:space="preserve"> </w:t>
      </w:r>
      <w:r w:rsidRPr="00324D8C">
        <w:t>in</w:t>
      </w:r>
      <w:r w:rsidR="007E703B" w:rsidRPr="00324D8C">
        <w:t xml:space="preserve"> </w:t>
      </w:r>
      <w:r w:rsidRPr="00324D8C">
        <w:t>sequence:</w:t>
      </w:r>
    </w:p>
    <w:p w14:paraId="51559186" w14:textId="77777777" w:rsidR="001901C4" w:rsidRPr="00324D8C" w:rsidRDefault="001901C4" w:rsidP="001D5093">
      <w:pPr>
        <w:spacing w:after="200"/>
        <w:ind w:left="540" w:hanging="540"/>
      </w:pPr>
      <w:r w:rsidRPr="00324D8C">
        <w:t>(a)</w:t>
      </w:r>
      <w:r w:rsidRPr="00324D8C">
        <w:tab/>
        <w:t>evaluate</w:t>
      </w:r>
      <w:r w:rsidR="007E703B" w:rsidRPr="00324D8C">
        <w:t xml:space="preserve"> </w:t>
      </w:r>
      <w:r w:rsidRPr="00324D8C">
        <w:t>individual</w:t>
      </w:r>
      <w:r w:rsidR="007E703B" w:rsidRPr="00324D8C">
        <w:t xml:space="preserve"> </w:t>
      </w:r>
      <w:r w:rsidRPr="00324D8C">
        <w:t>lots</w:t>
      </w:r>
      <w:r w:rsidR="007E703B" w:rsidRPr="00324D8C">
        <w:t xml:space="preserve"> </w:t>
      </w:r>
      <w:r w:rsidRPr="00324D8C">
        <w:t>to</w:t>
      </w:r>
      <w:r w:rsidR="007E703B" w:rsidRPr="00324D8C">
        <w:t xml:space="preserve"> </w:t>
      </w:r>
      <w:r w:rsidRPr="00324D8C">
        <w:t>determine</w:t>
      </w:r>
      <w:r w:rsidR="007E703B" w:rsidRPr="00324D8C">
        <w:t xml:space="preserve"> </w:t>
      </w:r>
      <w:r w:rsidRPr="00324D8C">
        <w:t>the</w:t>
      </w:r>
      <w:r w:rsidR="007E703B" w:rsidRPr="00324D8C">
        <w:t xml:space="preserve"> </w:t>
      </w:r>
      <w:r w:rsidRPr="00324D8C">
        <w:t>substantially</w:t>
      </w:r>
      <w:r w:rsidR="007E703B" w:rsidRPr="00324D8C">
        <w:t xml:space="preserve"> </w:t>
      </w:r>
      <w:r w:rsidRPr="00324D8C">
        <w:t>responsive</w:t>
      </w:r>
      <w:r w:rsidR="007E703B" w:rsidRPr="00324D8C">
        <w:t xml:space="preserve"> </w:t>
      </w:r>
      <w:r w:rsidR="000E0407" w:rsidRPr="00324D8C">
        <w:t>B</w:t>
      </w:r>
      <w:r w:rsidRPr="00324D8C">
        <w:t>ids</w:t>
      </w:r>
      <w:r w:rsidR="007E703B" w:rsidRPr="00324D8C">
        <w:t xml:space="preserve"> </w:t>
      </w:r>
      <w:r w:rsidRPr="00324D8C">
        <w:t>and</w:t>
      </w:r>
      <w:r w:rsidR="007E703B" w:rsidRPr="00324D8C">
        <w:t xml:space="preserve"> </w:t>
      </w:r>
      <w:r w:rsidRPr="00324D8C">
        <w:t>corresponding</w:t>
      </w:r>
      <w:r w:rsidR="007E703B" w:rsidRPr="00324D8C">
        <w:t xml:space="preserve"> </w:t>
      </w:r>
      <w:r w:rsidRPr="00324D8C">
        <w:t>evaluated</w:t>
      </w:r>
      <w:r w:rsidR="007E703B" w:rsidRPr="00324D8C">
        <w:t xml:space="preserve"> </w:t>
      </w:r>
      <w:r w:rsidRPr="00324D8C">
        <w:t>costs;</w:t>
      </w:r>
    </w:p>
    <w:p w14:paraId="5ABC97C6" w14:textId="77777777" w:rsidR="001901C4" w:rsidRPr="00324D8C" w:rsidRDefault="001901C4" w:rsidP="001D5093">
      <w:pPr>
        <w:spacing w:after="200"/>
        <w:ind w:left="540" w:hanging="540"/>
      </w:pPr>
      <w:r w:rsidRPr="00324D8C">
        <w:t>(b)</w:t>
      </w:r>
      <w:r w:rsidRPr="00324D8C">
        <w:tab/>
        <w:t>for</w:t>
      </w:r>
      <w:r w:rsidR="007E703B" w:rsidRPr="00324D8C">
        <w:t xml:space="preserve"> </w:t>
      </w:r>
      <w:r w:rsidRPr="00324D8C">
        <w:t>each</w:t>
      </w:r>
      <w:r w:rsidR="007E703B" w:rsidRPr="00324D8C">
        <w:t xml:space="preserve"> </w:t>
      </w:r>
      <w:r w:rsidRPr="00324D8C">
        <w:t>lot,</w:t>
      </w:r>
      <w:r w:rsidR="007E703B" w:rsidRPr="00324D8C">
        <w:t xml:space="preserve"> </w:t>
      </w:r>
      <w:r w:rsidRPr="00324D8C">
        <w:t>rank</w:t>
      </w:r>
      <w:r w:rsidR="007E703B" w:rsidRPr="00324D8C">
        <w:t xml:space="preserve"> </w:t>
      </w:r>
      <w:r w:rsidRPr="00324D8C">
        <w:t>the</w:t>
      </w:r>
      <w:r w:rsidR="007E703B" w:rsidRPr="00324D8C">
        <w:t xml:space="preserve"> </w:t>
      </w:r>
      <w:r w:rsidRPr="00324D8C">
        <w:t>substantially</w:t>
      </w:r>
      <w:r w:rsidR="007E703B" w:rsidRPr="00324D8C">
        <w:t xml:space="preserve"> </w:t>
      </w:r>
      <w:r w:rsidRPr="00324D8C">
        <w:t>responsive</w:t>
      </w:r>
      <w:r w:rsidR="007E703B" w:rsidRPr="00324D8C">
        <w:t xml:space="preserve"> </w:t>
      </w:r>
      <w:r w:rsidR="00D00FB7" w:rsidRPr="00324D8C">
        <w:t>B</w:t>
      </w:r>
      <w:r w:rsidRPr="00324D8C">
        <w:t>ids</w:t>
      </w:r>
      <w:r w:rsidR="007E703B" w:rsidRPr="00324D8C">
        <w:t xml:space="preserve"> </w:t>
      </w:r>
      <w:r w:rsidRPr="00324D8C">
        <w:t>starting</w:t>
      </w:r>
      <w:r w:rsidR="007E703B" w:rsidRPr="00324D8C">
        <w:t xml:space="preserve"> </w:t>
      </w:r>
      <w:r w:rsidRPr="00324D8C">
        <w:t>from</w:t>
      </w:r>
      <w:r w:rsidR="007E703B" w:rsidRPr="00324D8C">
        <w:t xml:space="preserve"> </w:t>
      </w:r>
      <w:r w:rsidRPr="00324D8C">
        <w:t>the</w:t>
      </w:r>
      <w:r w:rsidR="007E703B" w:rsidRPr="00324D8C">
        <w:t xml:space="preserve"> </w:t>
      </w:r>
      <w:r w:rsidRPr="00324D8C">
        <w:t>lowest</w:t>
      </w:r>
      <w:r w:rsidR="007E703B" w:rsidRPr="00324D8C">
        <w:t xml:space="preserve"> </w:t>
      </w:r>
      <w:r w:rsidRPr="00324D8C">
        <w:t>evaluated</w:t>
      </w:r>
      <w:r w:rsidR="007E703B" w:rsidRPr="00324D8C">
        <w:t xml:space="preserve"> </w:t>
      </w:r>
      <w:r w:rsidRPr="00324D8C">
        <w:t>cost</w:t>
      </w:r>
      <w:r w:rsidR="007E703B" w:rsidRPr="00324D8C">
        <w:t xml:space="preserve"> </w:t>
      </w:r>
      <w:r w:rsidRPr="00324D8C">
        <w:t>for</w:t>
      </w:r>
      <w:r w:rsidR="007E703B" w:rsidRPr="00324D8C">
        <w:t xml:space="preserve"> </w:t>
      </w:r>
      <w:r w:rsidRPr="00324D8C">
        <w:t>the</w:t>
      </w:r>
      <w:r w:rsidR="007E703B" w:rsidRPr="00324D8C">
        <w:t xml:space="preserve"> </w:t>
      </w:r>
      <w:r w:rsidRPr="00324D8C">
        <w:t>lot;</w:t>
      </w:r>
    </w:p>
    <w:p w14:paraId="10176C76" w14:textId="77777777" w:rsidR="001901C4" w:rsidRPr="00324D8C" w:rsidRDefault="001901C4" w:rsidP="001D5093">
      <w:pPr>
        <w:spacing w:after="200"/>
        <w:ind w:left="540" w:hanging="540"/>
      </w:pPr>
      <w:r w:rsidRPr="00324D8C">
        <w:t>(c)</w:t>
      </w:r>
      <w:r w:rsidRPr="00324D8C">
        <w:tab/>
        <w:t>apply</w:t>
      </w:r>
      <w:r w:rsidR="007E703B" w:rsidRPr="00324D8C">
        <w:t xml:space="preserve"> </w:t>
      </w:r>
      <w:r w:rsidRPr="00324D8C">
        <w:t>to</w:t>
      </w:r>
      <w:r w:rsidR="007E703B" w:rsidRPr="00324D8C">
        <w:t xml:space="preserve"> </w:t>
      </w:r>
      <w:r w:rsidRPr="00324D8C">
        <w:t>the</w:t>
      </w:r>
      <w:r w:rsidR="007E703B" w:rsidRPr="00324D8C">
        <w:t xml:space="preserve"> </w:t>
      </w:r>
      <w:r w:rsidRPr="00324D8C">
        <w:t>evaluated</w:t>
      </w:r>
      <w:r w:rsidR="007E703B" w:rsidRPr="00324D8C">
        <w:t xml:space="preserve"> </w:t>
      </w:r>
      <w:r w:rsidRPr="00324D8C">
        <w:t>costs</w:t>
      </w:r>
      <w:r w:rsidR="007E703B" w:rsidRPr="00324D8C">
        <w:t xml:space="preserve"> </w:t>
      </w:r>
      <w:r w:rsidRPr="00324D8C">
        <w:t>listed</w:t>
      </w:r>
      <w:r w:rsidR="007E703B" w:rsidRPr="00324D8C">
        <w:t xml:space="preserve"> </w:t>
      </w:r>
      <w:r w:rsidRPr="00324D8C">
        <w:t>in</w:t>
      </w:r>
      <w:r w:rsidR="007E703B" w:rsidRPr="00324D8C">
        <w:t xml:space="preserve"> </w:t>
      </w:r>
      <w:r w:rsidRPr="00324D8C">
        <w:t>b)</w:t>
      </w:r>
      <w:r w:rsidR="007E703B" w:rsidRPr="00324D8C">
        <w:t xml:space="preserve"> </w:t>
      </w:r>
      <w:r w:rsidRPr="00324D8C">
        <w:t>above,</w:t>
      </w:r>
      <w:r w:rsidR="007E703B" w:rsidRPr="00324D8C">
        <w:t xml:space="preserve"> </w:t>
      </w:r>
      <w:r w:rsidRPr="00324D8C">
        <w:t>any</w:t>
      </w:r>
      <w:r w:rsidR="007E703B" w:rsidRPr="00324D8C">
        <w:t xml:space="preserve"> </w:t>
      </w:r>
      <w:r w:rsidRPr="00324D8C">
        <w:t>applicable</w:t>
      </w:r>
      <w:r w:rsidR="007E703B" w:rsidRPr="00324D8C">
        <w:t xml:space="preserve"> </w:t>
      </w:r>
      <w:r w:rsidRPr="00324D8C">
        <w:t>discounts/price</w:t>
      </w:r>
      <w:r w:rsidR="007E703B" w:rsidRPr="00324D8C">
        <w:t xml:space="preserve"> </w:t>
      </w:r>
      <w:r w:rsidRPr="00324D8C">
        <w:t>reductions</w:t>
      </w:r>
      <w:r w:rsidR="007E703B" w:rsidRPr="00324D8C">
        <w:t xml:space="preserve"> </w:t>
      </w:r>
      <w:r w:rsidRPr="00324D8C">
        <w:t>offered</w:t>
      </w:r>
      <w:r w:rsidR="007E703B" w:rsidRPr="00324D8C">
        <w:t xml:space="preserve"> </w:t>
      </w:r>
      <w:r w:rsidRPr="00324D8C">
        <w:t>by</w:t>
      </w:r>
      <w:r w:rsidR="007E703B" w:rsidRPr="00324D8C">
        <w:t xml:space="preserve"> </w:t>
      </w:r>
      <w:r w:rsidRPr="00324D8C">
        <w:t>a</w:t>
      </w:r>
      <w:r w:rsidR="007E703B" w:rsidRPr="00324D8C">
        <w:t xml:space="preserve"> </w:t>
      </w:r>
      <w:r w:rsidR="00D00FB7" w:rsidRPr="00324D8C">
        <w:t>B</w:t>
      </w:r>
      <w:r w:rsidRPr="00324D8C">
        <w:t>idder</w:t>
      </w:r>
      <w:r w:rsidR="007E703B" w:rsidRPr="00324D8C">
        <w:t xml:space="preserve"> </w:t>
      </w:r>
      <w:r w:rsidRPr="00324D8C">
        <w:t>(s)</w:t>
      </w:r>
      <w:r w:rsidR="007E703B" w:rsidRPr="00324D8C">
        <w:t xml:space="preserve"> </w:t>
      </w:r>
      <w:r w:rsidRPr="00324D8C">
        <w:t>for</w:t>
      </w:r>
      <w:r w:rsidR="007E703B" w:rsidRPr="00324D8C">
        <w:t xml:space="preserve"> </w:t>
      </w:r>
      <w:r w:rsidRPr="00324D8C">
        <w:t>the</w:t>
      </w:r>
      <w:r w:rsidR="007E703B" w:rsidRPr="00324D8C">
        <w:t xml:space="preserve"> </w:t>
      </w:r>
      <w:r w:rsidRPr="00324D8C">
        <w:t>award</w:t>
      </w:r>
      <w:r w:rsidR="007E703B" w:rsidRPr="00324D8C">
        <w:t xml:space="preserve"> </w:t>
      </w:r>
      <w:r w:rsidRPr="00324D8C">
        <w:t>of</w:t>
      </w:r>
      <w:r w:rsidR="007E703B" w:rsidRPr="00324D8C">
        <w:t xml:space="preserve"> </w:t>
      </w:r>
      <w:r w:rsidRPr="00324D8C">
        <w:t>multiple</w:t>
      </w:r>
      <w:r w:rsidR="007E703B" w:rsidRPr="00324D8C">
        <w:t xml:space="preserve"> </w:t>
      </w:r>
      <w:r w:rsidRPr="00324D8C">
        <w:t>contracts</w:t>
      </w:r>
      <w:r w:rsidR="007E703B" w:rsidRPr="00324D8C">
        <w:t xml:space="preserve"> </w:t>
      </w:r>
      <w:r w:rsidRPr="00324D8C">
        <w:t>based</w:t>
      </w:r>
      <w:r w:rsidR="007E703B" w:rsidRPr="00324D8C">
        <w:t xml:space="preserve"> </w:t>
      </w:r>
      <w:r w:rsidRPr="00324D8C">
        <w:t>on</w:t>
      </w:r>
      <w:r w:rsidR="007E703B" w:rsidRPr="00324D8C">
        <w:t xml:space="preserve"> </w:t>
      </w:r>
      <w:r w:rsidRPr="00324D8C">
        <w:t>the</w:t>
      </w:r>
      <w:r w:rsidR="007E703B" w:rsidRPr="00324D8C">
        <w:t xml:space="preserve"> </w:t>
      </w:r>
      <w:r w:rsidRPr="00324D8C">
        <w:t>discounts</w:t>
      </w:r>
      <w:r w:rsidR="007E703B" w:rsidRPr="00324D8C">
        <w:t xml:space="preserve"> </w:t>
      </w:r>
      <w:r w:rsidRPr="00324D8C">
        <w:t>and</w:t>
      </w:r>
      <w:r w:rsidR="007E703B" w:rsidRPr="00324D8C">
        <w:t xml:space="preserve"> </w:t>
      </w:r>
      <w:r w:rsidRPr="00324D8C">
        <w:t>the</w:t>
      </w:r>
      <w:r w:rsidR="007E703B" w:rsidRPr="00324D8C">
        <w:t xml:space="preserve"> </w:t>
      </w:r>
      <w:r w:rsidRPr="00324D8C">
        <w:t>methodology</w:t>
      </w:r>
      <w:r w:rsidR="007E703B" w:rsidRPr="00324D8C">
        <w:t xml:space="preserve"> </w:t>
      </w:r>
      <w:r w:rsidRPr="00324D8C">
        <w:t>for</w:t>
      </w:r>
      <w:r w:rsidR="007E703B" w:rsidRPr="00324D8C">
        <w:t xml:space="preserve"> </w:t>
      </w:r>
      <w:r w:rsidRPr="00324D8C">
        <w:t>their</w:t>
      </w:r>
      <w:r w:rsidR="007E703B" w:rsidRPr="00324D8C">
        <w:t xml:space="preserve"> </w:t>
      </w:r>
      <w:r w:rsidRPr="00324D8C">
        <w:t>application</w:t>
      </w:r>
      <w:r w:rsidR="007E703B" w:rsidRPr="00324D8C">
        <w:t xml:space="preserve"> </w:t>
      </w:r>
      <w:r w:rsidRPr="00324D8C">
        <w:t>offered</w:t>
      </w:r>
      <w:r w:rsidR="007E703B" w:rsidRPr="00324D8C">
        <w:t xml:space="preserve"> </w:t>
      </w:r>
      <w:r w:rsidRPr="00324D8C">
        <w:t>by</w:t>
      </w:r>
      <w:r w:rsidR="007E703B" w:rsidRPr="00324D8C">
        <w:t xml:space="preserve"> </w:t>
      </w:r>
      <w:r w:rsidRPr="00324D8C">
        <w:t>the</w:t>
      </w:r>
      <w:r w:rsidR="007E703B" w:rsidRPr="00324D8C">
        <w:t xml:space="preserve"> </w:t>
      </w:r>
      <w:r w:rsidRPr="00324D8C">
        <w:t>respective</w:t>
      </w:r>
      <w:r w:rsidR="007E703B" w:rsidRPr="00324D8C">
        <w:t xml:space="preserve"> </w:t>
      </w:r>
      <w:r w:rsidR="00D00FB7" w:rsidRPr="00324D8C">
        <w:t>B</w:t>
      </w:r>
      <w:r w:rsidRPr="00324D8C">
        <w:t>idder;</w:t>
      </w:r>
      <w:r w:rsidR="007E703B" w:rsidRPr="00324D8C">
        <w:t xml:space="preserve"> </w:t>
      </w:r>
      <w:r w:rsidRPr="00324D8C">
        <w:t>and</w:t>
      </w:r>
      <w:r w:rsidR="007E703B" w:rsidRPr="00324D8C">
        <w:t xml:space="preserve"> </w:t>
      </w:r>
    </w:p>
    <w:p w14:paraId="6DA8A310" w14:textId="77777777" w:rsidR="001901C4" w:rsidRPr="00324D8C" w:rsidRDefault="001901C4" w:rsidP="001D5093">
      <w:pPr>
        <w:ind w:left="540" w:hanging="540"/>
      </w:pPr>
      <w:r w:rsidRPr="00324D8C">
        <w:t>(d)</w:t>
      </w:r>
      <w:r w:rsidRPr="00324D8C">
        <w:tab/>
        <w:t>determine</w:t>
      </w:r>
      <w:r w:rsidR="007E703B" w:rsidRPr="00324D8C">
        <w:t xml:space="preserve"> </w:t>
      </w:r>
      <w:r w:rsidRPr="00324D8C">
        <w:t>contract</w:t>
      </w:r>
      <w:r w:rsidR="007E703B" w:rsidRPr="00324D8C">
        <w:t xml:space="preserve"> </w:t>
      </w:r>
      <w:r w:rsidRPr="00324D8C">
        <w:t>award</w:t>
      </w:r>
      <w:r w:rsidR="007E703B" w:rsidRPr="00324D8C">
        <w:t xml:space="preserve"> </w:t>
      </w:r>
      <w:r w:rsidRPr="00324D8C">
        <w:t>on</w:t>
      </w:r>
      <w:r w:rsidR="007E703B" w:rsidRPr="00324D8C">
        <w:t xml:space="preserve"> </w:t>
      </w:r>
      <w:r w:rsidRPr="00324D8C">
        <w:t>the</w:t>
      </w:r>
      <w:r w:rsidR="007E703B" w:rsidRPr="00324D8C">
        <w:t xml:space="preserve"> </w:t>
      </w:r>
      <w:r w:rsidRPr="00324D8C">
        <w:t>basis</w:t>
      </w:r>
      <w:r w:rsidR="007E703B" w:rsidRPr="00324D8C">
        <w:t xml:space="preserve"> </w:t>
      </w:r>
      <w:r w:rsidRPr="00324D8C">
        <w:t>of</w:t>
      </w:r>
      <w:r w:rsidR="007E703B" w:rsidRPr="00324D8C">
        <w:t xml:space="preserve"> </w:t>
      </w:r>
      <w:r w:rsidRPr="00324D8C">
        <w:t>the</w:t>
      </w:r>
      <w:r w:rsidR="007E703B" w:rsidRPr="00324D8C">
        <w:t xml:space="preserve"> </w:t>
      </w:r>
      <w:r w:rsidRPr="00324D8C">
        <w:t>combination</w:t>
      </w:r>
      <w:r w:rsidR="007E703B" w:rsidRPr="00324D8C">
        <w:t xml:space="preserve"> </w:t>
      </w:r>
      <w:r w:rsidRPr="00324D8C">
        <w:t>of</w:t>
      </w:r>
      <w:r w:rsidR="007E703B" w:rsidRPr="00324D8C">
        <w:t xml:space="preserve"> </w:t>
      </w:r>
      <w:r w:rsidRPr="00324D8C">
        <w:t>lots</w:t>
      </w:r>
      <w:r w:rsidR="007E703B" w:rsidRPr="00324D8C">
        <w:t xml:space="preserve"> </w:t>
      </w:r>
      <w:r w:rsidRPr="00324D8C">
        <w:t>that</w:t>
      </w:r>
      <w:r w:rsidR="007E703B" w:rsidRPr="00324D8C">
        <w:t xml:space="preserve"> </w:t>
      </w:r>
      <w:r w:rsidRPr="00324D8C">
        <w:t>offer</w:t>
      </w:r>
      <w:r w:rsidR="007E703B" w:rsidRPr="00324D8C">
        <w:t xml:space="preserve"> </w:t>
      </w:r>
      <w:r w:rsidRPr="00324D8C">
        <w:t>the</w:t>
      </w:r>
      <w:r w:rsidR="007E703B" w:rsidRPr="00324D8C">
        <w:t xml:space="preserve"> </w:t>
      </w:r>
      <w:r w:rsidRPr="00324D8C">
        <w:t>total</w:t>
      </w:r>
      <w:r w:rsidR="007E703B" w:rsidRPr="00324D8C">
        <w:t xml:space="preserve"> </w:t>
      </w:r>
      <w:r w:rsidRPr="00324D8C">
        <w:t>lowest</w:t>
      </w:r>
      <w:r w:rsidR="007E703B" w:rsidRPr="00324D8C">
        <w:t xml:space="preserve"> </w:t>
      </w:r>
      <w:r w:rsidRPr="00324D8C">
        <w:t>evaluated</w:t>
      </w:r>
      <w:r w:rsidR="007E703B" w:rsidRPr="00324D8C">
        <w:t xml:space="preserve"> </w:t>
      </w:r>
      <w:r w:rsidRPr="00324D8C">
        <w:t>cost</w:t>
      </w:r>
      <w:r w:rsidR="007E703B" w:rsidRPr="00324D8C">
        <w:t xml:space="preserve"> </w:t>
      </w:r>
      <w:r w:rsidRPr="00324D8C">
        <w:t>to</w:t>
      </w:r>
      <w:r w:rsidR="007E703B" w:rsidRPr="00324D8C">
        <w:t xml:space="preserve"> </w:t>
      </w:r>
      <w:r w:rsidRPr="00324D8C">
        <w:t>the</w:t>
      </w:r>
      <w:r w:rsidR="007E703B" w:rsidRPr="00324D8C">
        <w:t xml:space="preserve"> </w:t>
      </w:r>
      <w:r w:rsidR="00CE62C0" w:rsidRPr="00324D8C">
        <w:t>Employer</w:t>
      </w:r>
      <w:r w:rsidRPr="00324D8C">
        <w:t>.</w:t>
      </w:r>
    </w:p>
    <w:p w14:paraId="79847F7D" w14:textId="77777777" w:rsidR="008974F5" w:rsidRPr="00324D8C" w:rsidRDefault="008974F5" w:rsidP="001D5093">
      <w:pPr>
        <w:jc w:val="left"/>
        <w:rPr>
          <w:b/>
          <w:sz w:val="28"/>
        </w:rPr>
      </w:pPr>
    </w:p>
    <w:p w14:paraId="6B1BE727" w14:textId="77777777" w:rsidR="007E703B" w:rsidRPr="00324D8C" w:rsidRDefault="007E703B" w:rsidP="001D5093">
      <w:pPr>
        <w:jc w:val="left"/>
        <w:rPr>
          <w:b/>
          <w:sz w:val="28"/>
        </w:rPr>
        <w:sectPr w:rsidR="007E703B" w:rsidRPr="00324D8C" w:rsidSect="005C38A4">
          <w:headerReference w:type="even" r:id="rId13"/>
          <w:headerReference w:type="default" r:id="rId14"/>
          <w:headerReference w:type="first" r:id="rId15"/>
          <w:type w:val="oddPage"/>
          <w:pgSz w:w="12240" w:h="15840" w:code="1"/>
          <w:pgMar w:top="1440" w:right="1440" w:bottom="1440" w:left="1800" w:header="720" w:footer="720" w:gutter="0"/>
          <w:cols w:space="720"/>
          <w:titlePg/>
        </w:sectPr>
      </w:pPr>
    </w:p>
    <w:p w14:paraId="287FB00A" w14:textId="4D782BCC" w:rsidR="00D84F22" w:rsidRPr="00324D8C" w:rsidRDefault="00594BC5" w:rsidP="001D5093">
      <w:pPr>
        <w:pStyle w:val="Section3Heading"/>
      </w:pPr>
      <w:bookmarkStart w:id="55" w:name="_2._Qualification"/>
      <w:bookmarkStart w:id="56" w:name="_Toc452916615"/>
      <w:bookmarkStart w:id="57" w:name="_Toc475712700"/>
      <w:bookmarkEnd w:id="55"/>
      <w:r w:rsidRPr="00324D8C">
        <w:t>2.</w:t>
      </w:r>
      <w:r w:rsidR="007E703B" w:rsidRPr="00324D8C">
        <w:t xml:space="preserve"> </w:t>
      </w:r>
      <w:r w:rsidR="005F33A7" w:rsidRPr="00324D8C">
        <w:t>Qualification</w:t>
      </w:r>
      <w:bookmarkEnd w:id="56"/>
      <w:bookmarkEnd w:id="57"/>
    </w:p>
    <w:p w14:paraId="1635196A" w14:textId="5893497A" w:rsidR="00C66094" w:rsidRPr="00324D8C" w:rsidRDefault="00C66094" w:rsidP="00C66094">
      <w:pPr>
        <w:pStyle w:val="Section3Heading"/>
        <w:ind w:left="0" w:firstLine="0"/>
      </w:pPr>
      <w:r w:rsidRPr="00324D8C">
        <w:t>The Bidder’s qualification and experience will be taken into account rather than that of parent/sister company unless the latter creates a joint venture, and signs the contract, ie., the qualification of parent/sister company shall only be taken into account if the parent/sister company is a member of the joint venture.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6"/>
        <w:gridCol w:w="2790"/>
        <w:gridCol w:w="1370"/>
        <w:gridCol w:w="70"/>
        <w:gridCol w:w="1404"/>
        <w:gridCol w:w="36"/>
        <w:gridCol w:w="1325"/>
        <w:gridCol w:w="236"/>
        <w:gridCol w:w="1283"/>
        <w:gridCol w:w="126"/>
        <w:gridCol w:w="1674"/>
        <w:gridCol w:w="180"/>
      </w:tblGrid>
      <w:tr w:rsidR="00324D8C" w:rsidRPr="00324D8C" w14:paraId="07F8DA09" w14:textId="77777777" w:rsidTr="005E129A">
        <w:trPr>
          <w:gridAfter w:val="1"/>
          <w:wAfter w:w="180" w:type="dxa"/>
          <w:cantSplit/>
        </w:trPr>
        <w:tc>
          <w:tcPr>
            <w:tcW w:w="2178" w:type="dxa"/>
            <w:shd w:val="clear" w:color="auto" w:fill="7F7F7F" w:themeFill="text1" w:themeFillTint="80"/>
          </w:tcPr>
          <w:p w14:paraId="459146A0" w14:textId="77777777" w:rsidR="004A7EAA" w:rsidRPr="00324D8C" w:rsidRDefault="004A7EAA" w:rsidP="005E129A">
            <w:pPr>
              <w:spacing w:before="120" w:after="120"/>
              <w:jc w:val="center"/>
              <w:rPr>
                <w:b/>
                <w:sz w:val="22"/>
                <w:szCs w:val="22"/>
              </w:rPr>
            </w:pPr>
            <w:bookmarkStart w:id="58" w:name="_Toc496968123"/>
            <w:r w:rsidRPr="00324D8C">
              <w:rPr>
                <w:b/>
                <w:sz w:val="22"/>
                <w:szCs w:val="22"/>
              </w:rPr>
              <w:t>Factor</w:t>
            </w:r>
          </w:p>
        </w:tc>
        <w:tc>
          <w:tcPr>
            <w:tcW w:w="10350" w:type="dxa"/>
            <w:gridSpan w:val="11"/>
            <w:shd w:val="clear" w:color="auto" w:fill="7F7F7F" w:themeFill="text1" w:themeFillTint="80"/>
          </w:tcPr>
          <w:p w14:paraId="714F3D8A" w14:textId="77777777" w:rsidR="00F07D31" w:rsidRPr="00324D8C" w:rsidRDefault="00EA5E56" w:rsidP="005E129A">
            <w:pPr>
              <w:pStyle w:val="Section3-Heading2"/>
              <w:spacing w:before="120" w:after="120"/>
            </w:pPr>
            <w:bookmarkStart w:id="59" w:name="_Toc496006430"/>
            <w:bookmarkStart w:id="60" w:name="_Toc496006831"/>
            <w:bookmarkStart w:id="61" w:name="_Toc496113482"/>
            <w:bookmarkStart w:id="62" w:name="_Toc496359153"/>
            <w:bookmarkStart w:id="63" w:name="_Toc496968116"/>
            <w:bookmarkStart w:id="64" w:name="_Toc498339860"/>
            <w:bookmarkStart w:id="65" w:name="_Toc498848207"/>
            <w:bookmarkStart w:id="66" w:name="_Toc499021785"/>
            <w:bookmarkStart w:id="67" w:name="_Toc499023468"/>
            <w:bookmarkStart w:id="68" w:name="_Toc501529950"/>
            <w:bookmarkStart w:id="69" w:name="_Toc503874228"/>
            <w:bookmarkStart w:id="70" w:name="_Toc23215164"/>
            <w:bookmarkStart w:id="71" w:name="_Toc452916616"/>
            <w:bookmarkStart w:id="72" w:name="_Toc475712701"/>
            <w:r w:rsidRPr="00324D8C">
              <w:t>1</w:t>
            </w:r>
            <w:r w:rsidR="007E703B" w:rsidRPr="00324D8C">
              <w:t xml:space="preserve"> </w:t>
            </w:r>
            <w:r w:rsidR="004A7EAA" w:rsidRPr="00324D8C">
              <w:t>Eligibility</w:t>
            </w:r>
            <w:bookmarkEnd w:id="59"/>
            <w:bookmarkEnd w:id="60"/>
            <w:bookmarkEnd w:id="61"/>
            <w:bookmarkEnd w:id="62"/>
            <w:bookmarkEnd w:id="63"/>
            <w:bookmarkEnd w:id="64"/>
            <w:bookmarkEnd w:id="65"/>
            <w:bookmarkEnd w:id="66"/>
            <w:bookmarkEnd w:id="67"/>
            <w:bookmarkEnd w:id="68"/>
            <w:bookmarkEnd w:id="69"/>
            <w:bookmarkEnd w:id="70"/>
            <w:bookmarkEnd w:id="71"/>
            <w:bookmarkEnd w:id="72"/>
          </w:p>
        </w:tc>
      </w:tr>
      <w:tr w:rsidR="00324D8C" w:rsidRPr="00324D8C" w14:paraId="58D00F23" w14:textId="77777777" w:rsidTr="005E129A">
        <w:trPr>
          <w:gridAfter w:val="1"/>
          <w:wAfter w:w="180" w:type="dxa"/>
          <w:cantSplit/>
        </w:trPr>
        <w:tc>
          <w:tcPr>
            <w:tcW w:w="2178" w:type="dxa"/>
            <w:vMerge w:val="restart"/>
            <w:shd w:val="clear" w:color="auto" w:fill="D9D9D9" w:themeFill="background1" w:themeFillShade="D9"/>
            <w:vAlign w:val="center"/>
          </w:tcPr>
          <w:p w14:paraId="70D14B55" w14:textId="77777777" w:rsidR="004A7EAA" w:rsidRPr="00324D8C" w:rsidRDefault="004A7EAA" w:rsidP="001D5093">
            <w:pPr>
              <w:pStyle w:val="titulo"/>
              <w:spacing w:before="120" w:after="120"/>
              <w:rPr>
                <w:b w:val="0"/>
                <w:sz w:val="22"/>
                <w:szCs w:val="22"/>
              </w:rPr>
            </w:pPr>
            <w:r w:rsidRPr="00324D8C">
              <w:rPr>
                <w:rFonts w:ascii="Times New Roman" w:hAnsi="Times New Roman"/>
                <w:sz w:val="22"/>
                <w:szCs w:val="22"/>
              </w:rPr>
              <w:t>Sub-Factor</w:t>
            </w:r>
          </w:p>
        </w:tc>
        <w:tc>
          <w:tcPr>
            <w:tcW w:w="8550" w:type="dxa"/>
            <w:gridSpan w:val="9"/>
            <w:shd w:val="clear" w:color="auto" w:fill="D9D9D9" w:themeFill="background1" w:themeFillShade="D9"/>
            <w:vAlign w:val="center"/>
          </w:tcPr>
          <w:p w14:paraId="2843E155" w14:textId="77777777" w:rsidR="00F07D31" w:rsidRPr="00324D8C" w:rsidRDefault="006A7A5A" w:rsidP="005E129A">
            <w:pPr>
              <w:pStyle w:val="titulo"/>
              <w:spacing w:before="80" w:after="0"/>
              <w:jc w:val="center"/>
              <w:rPr>
                <w:rFonts w:ascii="Times New Roman" w:hAnsi="Times New Roman"/>
                <w:sz w:val="22"/>
                <w:szCs w:val="22"/>
              </w:rPr>
            </w:pPr>
            <w:r w:rsidRPr="00324D8C">
              <w:rPr>
                <w:sz w:val="22"/>
                <w:szCs w:val="22"/>
              </w:rPr>
              <w:t>Criteria</w:t>
            </w:r>
          </w:p>
        </w:tc>
        <w:tc>
          <w:tcPr>
            <w:tcW w:w="1800" w:type="dxa"/>
            <w:gridSpan w:val="2"/>
            <w:vMerge w:val="restart"/>
            <w:shd w:val="clear" w:color="auto" w:fill="D9D9D9" w:themeFill="background1" w:themeFillShade="D9"/>
            <w:vAlign w:val="center"/>
          </w:tcPr>
          <w:p w14:paraId="4F28519F" w14:textId="77777777" w:rsidR="00F07D31" w:rsidRPr="00324D8C" w:rsidRDefault="004A7EAA" w:rsidP="005E129A">
            <w:pPr>
              <w:pStyle w:val="titulo"/>
              <w:spacing w:before="120" w:after="120"/>
              <w:ind w:left="229" w:hanging="270"/>
              <w:jc w:val="center"/>
              <w:rPr>
                <w:rFonts w:ascii="Times New Roman" w:hAnsi="Times New Roman"/>
                <w:sz w:val="22"/>
                <w:szCs w:val="22"/>
              </w:rPr>
            </w:pPr>
            <w:r w:rsidRPr="00324D8C">
              <w:rPr>
                <w:rFonts w:ascii="Times New Roman" w:hAnsi="Times New Roman"/>
                <w:sz w:val="22"/>
                <w:szCs w:val="22"/>
              </w:rPr>
              <w:t>Documentation</w:t>
            </w:r>
            <w:r w:rsidR="007E703B" w:rsidRPr="00324D8C">
              <w:rPr>
                <w:rFonts w:ascii="Times New Roman" w:hAnsi="Times New Roman"/>
                <w:sz w:val="22"/>
                <w:szCs w:val="22"/>
              </w:rPr>
              <w:t xml:space="preserve"> </w:t>
            </w:r>
            <w:r w:rsidRPr="00324D8C">
              <w:rPr>
                <w:rFonts w:ascii="Times New Roman" w:hAnsi="Times New Roman"/>
                <w:sz w:val="22"/>
                <w:szCs w:val="22"/>
              </w:rPr>
              <w:t>Required</w:t>
            </w:r>
          </w:p>
        </w:tc>
      </w:tr>
      <w:tr w:rsidR="00324D8C" w:rsidRPr="00324D8C" w14:paraId="531BB0E4" w14:textId="77777777" w:rsidTr="005E129A">
        <w:trPr>
          <w:gridAfter w:val="1"/>
          <w:wAfter w:w="180" w:type="dxa"/>
          <w:cantSplit/>
        </w:trPr>
        <w:tc>
          <w:tcPr>
            <w:tcW w:w="2178" w:type="dxa"/>
            <w:vMerge/>
          </w:tcPr>
          <w:p w14:paraId="40E18B67" w14:textId="77777777" w:rsidR="004A7EAA" w:rsidRPr="00324D8C" w:rsidRDefault="004A7EAA" w:rsidP="001D5093">
            <w:pPr>
              <w:ind w:left="360" w:hanging="360"/>
              <w:jc w:val="center"/>
              <w:rPr>
                <w:b/>
                <w:sz w:val="22"/>
                <w:szCs w:val="22"/>
              </w:rPr>
            </w:pPr>
          </w:p>
        </w:tc>
        <w:tc>
          <w:tcPr>
            <w:tcW w:w="2826" w:type="dxa"/>
            <w:gridSpan w:val="2"/>
            <w:vMerge w:val="restart"/>
            <w:tcBorders>
              <w:bottom w:val="nil"/>
            </w:tcBorders>
            <w:shd w:val="clear" w:color="auto" w:fill="D9D9D9" w:themeFill="background1" w:themeFillShade="D9"/>
            <w:vAlign w:val="center"/>
          </w:tcPr>
          <w:p w14:paraId="27ADD885" w14:textId="77777777" w:rsidR="004A7EAA" w:rsidRPr="00324D8C" w:rsidRDefault="004A7EAA" w:rsidP="005E129A">
            <w:pPr>
              <w:pStyle w:val="titulo"/>
              <w:spacing w:before="120" w:after="120"/>
              <w:jc w:val="center"/>
              <w:rPr>
                <w:b w:val="0"/>
                <w:sz w:val="22"/>
                <w:szCs w:val="22"/>
              </w:rPr>
            </w:pPr>
            <w:r w:rsidRPr="00324D8C">
              <w:rPr>
                <w:rFonts w:ascii="Times New Roman" w:hAnsi="Times New Roman"/>
                <w:sz w:val="22"/>
                <w:szCs w:val="22"/>
              </w:rPr>
              <w:t>Requirement</w:t>
            </w:r>
          </w:p>
        </w:tc>
        <w:tc>
          <w:tcPr>
            <w:tcW w:w="5724" w:type="dxa"/>
            <w:gridSpan w:val="7"/>
            <w:shd w:val="clear" w:color="auto" w:fill="D9D9D9" w:themeFill="background1" w:themeFillShade="D9"/>
            <w:vAlign w:val="center"/>
          </w:tcPr>
          <w:p w14:paraId="53582195" w14:textId="77777777" w:rsidR="00F07D31" w:rsidRPr="00324D8C" w:rsidRDefault="002D0F6E" w:rsidP="005E129A">
            <w:pPr>
              <w:pStyle w:val="titulo"/>
              <w:spacing w:before="80" w:after="0"/>
              <w:jc w:val="center"/>
              <w:rPr>
                <w:rFonts w:ascii="Times New Roman" w:hAnsi="Times New Roman"/>
                <w:sz w:val="22"/>
                <w:szCs w:val="22"/>
              </w:rPr>
            </w:pPr>
            <w:r w:rsidRPr="00324D8C">
              <w:rPr>
                <w:rFonts w:ascii="Times New Roman" w:hAnsi="Times New Roman"/>
                <w:sz w:val="22"/>
                <w:szCs w:val="22"/>
              </w:rPr>
              <w:t>Bidder</w:t>
            </w:r>
          </w:p>
        </w:tc>
        <w:tc>
          <w:tcPr>
            <w:tcW w:w="1800" w:type="dxa"/>
            <w:gridSpan w:val="2"/>
            <w:vMerge/>
            <w:tcBorders>
              <w:bottom w:val="nil"/>
            </w:tcBorders>
          </w:tcPr>
          <w:p w14:paraId="770D44F7" w14:textId="77777777" w:rsidR="004A7EAA" w:rsidRPr="00324D8C" w:rsidRDefault="004A7EAA" w:rsidP="001D5093">
            <w:pPr>
              <w:pStyle w:val="titulo"/>
              <w:spacing w:before="80"/>
              <w:rPr>
                <w:b w:val="0"/>
                <w:sz w:val="20"/>
              </w:rPr>
            </w:pPr>
          </w:p>
        </w:tc>
      </w:tr>
      <w:tr w:rsidR="00324D8C" w:rsidRPr="00324D8C" w14:paraId="57334CDD" w14:textId="77777777" w:rsidTr="005E129A">
        <w:trPr>
          <w:gridAfter w:val="1"/>
          <w:wAfter w:w="180" w:type="dxa"/>
          <w:cantSplit/>
        </w:trPr>
        <w:tc>
          <w:tcPr>
            <w:tcW w:w="2178" w:type="dxa"/>
            <w:vMerge/>
          </w:tcPr>
          <w:p w14:paraId="685DE9BA" w14:textId="77777777" w:rsidR="004A7EAA" w:rsidRPr="00324D8C" w:rsidRDefault="004A7EAA" w:rsidP="001D5093">
            <w:pPr>
              <w:ind w:left="360" w:hanging="360"/>
              <w:jc w:val="center"/>
              <w:rPr>
                <w:b/>
                <w:sz w:val="22"/>
                <w:szCs w:val="22"/>
              </w:rPr>
            </w:pPr>
          </w:p>
        </w:tc>
        <w:tc>
          <w:tcPr>
            <w:tcW w:w="2826" w:type="dxa"/>
            <w:gridSpan w:val="2"/>
            <w:vMerge/>
            <w:tcBorders>
              <w:top w:val="nil"/>
              <w:bottom w:val="nil"/>
            </w:tcBorders>
            <w:shd w:val="clear" w:color="auto" w:fill="D9D9D9" w:themeFill="background1" w:themeFillShade="D9"/>
            <w:vAlign w:val="center"/>
          </w:tcPr>
          <w:p w14:paraId="75DC68AC" w14:textId="77777777" w:rsidR="004A7EAA" w:rsidRPr="00324D8C" w:rsidRDefault="004A7EAA" w:rsidP="005E129A">
            <w:pPr>
              <w:ind w:left="360" w:hanging="360"/>
              <w:jc w:val="center"/>
              <w:rPr>
                <w:b/>
                <w:sz w:val="22"/>
                <w:szCs w:val="22"/>
              </w:rPr>
            </w:pPr>
          </w:p>
        </w:tc>
        <w:tc>
          <w:tcPr>
            <w:tcW w:w="1370" w:type="dxa"/>
            <w:vMerge w:val="restart"/>
            <w:shd w:val="clear" w:color="auto" w:fill="D9D9D9" w:themeFill="background1" w:themeFillShade="D9"/>
            <w:vAlign w:val="center"/>
          </w:tcPr>
          <w:p w14:paraId="23A8821A" w14:textId="77777777" w:rsidR="004A7EAA" w:rsidRPr="00324D8C" w:rsidRDefault="004A7EAA" w:rsidP="005E129A">
            <w:pPr>
              <w:spacing w:before="80"/>
              <w:jc w:val="center"/>
              <w:rPr>
                <w:b/>
                <w:sz w:val="22"/>
                <w:szCs w:val="22"/>
              </w:rPr>
            </w:pPr>
            <w:r w:rsidRPr="00324D8C">
              <w:rPr>
                <w:b/>
                <w:sz w:val="22"/>
                <w:szCs w:val="22"/>
              </w:rPr>
              <w:t>Single</w:t>
            </w:r>
            <w:r w:rsidR="007E703B" w:rsidRPr="00324D8C">
              <w:rPr>
                <w:b/>
                <w:sz w:val="22"/>
                <w:szCs w:val="22"/>
              </w:rPr>
              <w:t xml:space="preserve"> </w:t>
            </w:r>
            <w:r w:rsidRPr="00324D8C">
              <w:rPr>
                <w:b/>
                <w:sz w:val="22"/>
                <w:szCs w:val="22"/>
              </w:rPr>
              <w:t>Entity</w:t>
            </w:r>
          </w:p>
        </w:tc>
        <w:tc>
          <w:tcPr>
            <w:tcW w:w="4354" w:type="dxa"/>
            <w:gridSpan w:val="6"/>
            <w:shd w:val="clear" w:color="auto" w:fill="D9D9D9" w:themeFill="background1" w:themeFillShade="D9"/>
            <w:vAlign w:val="center"/>
          </w:tcPr>
          <w:p w14:paraId="1462551C" w14:textId="77777777" w:rsidR="00B40B27" w:rsidRPr="00324D8C" w:rsidRDefault="004A7EAA" w:rsidP="005E129A">
            <w:pPr>
              <w:pStyle w:val="titulo"/>
              <w:spacing w:before="80" w:after="0"/>
              <w:jc w:val="center"/>
              <w:rPr>
                <w:rFonts w:ascii="Times New Roman" w:hAnsi="Times New Roman"/>
                <w:sz w:val="22"/>
                <w:szCs w:val="22"/>
              </w:rPr>
            </w:pPr>
            <w:r w:rsidRPr="00324D8C">
              <w:rPr>
                <w:rFonts w:ascii="Times New Roman" w:hAnsi="Times New Roman"/>
                <w:sz w:val="22"/>
                <w:szCs w:val="22"/>
              </w:rPr>
              <w:t>Joint</w:t>
            </w:r>
            <w:r w:rsidR="007E703B" w:rsidRPr="00324D8C">
              <w:rPr>
                <w:rFonts w:ascii="Times New Roman" w:hAnsi="Times New Roman"/>
                <w:sz w:val="22"/>
                <w:szCs w:val="22"/>
              </w:rPr>
              <w:t xml:space="preserve"> </w:t>
            </w:r>
            <w:r w:rsidRPr="00324D8C">
              <w:rPr>
                <w:rFonts w:ascii="Times New Roman" w:hAnsi="Times New Roman"/>
                <w:sz w:val="22"/>
                <w:szCs w:val="22"/>
              </w:rPr>
              <w:t>Venture</w:t>
            </w:r>
            <w:r w:rsidR="00B40B27" w:rsidRPr="00324D8C">
              <w:rPr>
                <w:rFonts w:ascii="Times New Roman" w:hAnsi="Times New Roman"/>
                <w:sz w:val="22"/>
                <w:szCs w:val="22"/>
              </w:rPr>
              <w:t xml:space="preserve"> or Consortium</w:t>
            </w:r>
          </w:p>
          <w:p w14:paraId="1293DD6A" w14:textId="3EB3D795" w:rsidR="004A7EAA" w:rsidRPr="00324D8C" w:rsidRDefault="00537D94" w:rsidP="005E129A">
            <w:pPr>
              <w:pStyle w:val="titulo"/>
              <w:spacing w:before="80" w:after="0"/>
              <w:jc w:val="center"/>
              <w:rPr>
                <w:rFonts w:ascii="Times New Roman" w:hAnsi="Times New Roman"/>
                <w:sz w:val="22"/>
                <w:szCs w:val="22"/>
              </w:rPr>
            </w:pPr>
            <w:r w:rsidRPr="00324D8C">
              <w:rPr>
                <w:rFonts w:ascii="Times New Roman" w:hAnsi="Times New Roman"/>
                <w:sz w:val="22"/>
                <w:szCs w:val="22"/>
              </w:rPr>
              <w:t xml:space="preserve"> </w:t>
            </w:r>
            <w:r w:rsidR="002D57C7" w:rsidRPr="00324D8C">
              <w:rPr>
                <w:b w:val="0"/>
                <w:szCs w:val="20"/>
              </w:rPr>
              <w:t>(existing or intended)</w:t>
            </w:r>
          </w:p>
        </w:tc>
        <w:tc>
          <w:tcPr>
            <w:tcW w:w="1800" w:type="dxa"/>
            <w:gridSpan w:val="2"/>
            <w:vMerge/>
            <w:tcBorders>
              <w:bottom w:val="nil"/>
            </w:tcBorders>
          </w:tcPr>
          <w:p w14:paraId="4DA1E74D" w14:textId="77777777" w:rsidR="004A7EAA" w:rsidRPr="00324D8C" w:rsidRDefault="004A7EAA" w:rsidP="001D5093">
            <w:pPr>
              <w:pStyle w:val="titulo"/>
              <w:spacing w:before="80" w:after="0"/>
              <w:rPr>
                <w:rFonts w:ascii="Times New Roman" w:hAnsi="Times New Roman"/>
                <w:sz w:val="20"/>
              </w:rPr>
            </w:pPr>
          </w:p>
        </w:tc>
      </w:tr>
      <w:tr w:rsidR="00324D8C" w:rsidRPr="00324D8C" w14:paraId="2FFBCEB3" w14:textId="77777777" w:rsidTr="005E129A">
        <w:trPr>
          <w:gridAfter w:val="1"/>
          <w:wAfter w:w="180" w:type="dxa"/>
          <w:cantSplit/>
          <w:trHeight w:val="458"/>
        </w:trPr>
        <w:tc>
          <w:tcPr>
            <w:tcW w:w="2178" w:type="dxa"/>
            <w:vMerge/>
          </w:tcPr>
          <w:p w14:paraId="66189698" w14:textId="77777777" w:rsidR="004A7EAA" w:rsidRPr="00324D8C" w:rsidRDefault="004A7EAA" w:rsidP="001D5093">
            <w:pPr>
              <w:ind w:left="360" w:hanging="360"/>
              <w:rPr>
                <w:b/>
                <w:sz w:val="22"/>
                <w:szCs w:val="22"/>
              </w:rPr>
            </w:pPr>
          </w:p>
        </w:tc>
        <w:tc>
          <w:tcPr>
            <w:tcW w:w="2826" w:type="dxa"/>
            <w:gridSpan w:val="2"/>
            <w:vMerge/>
            <w:tcBorders>
              <w:top w:val="nil"/>
            </w:tcBorders>
            <w:shd w:val="clear" w:color="auto" w:fill="D9D9D9" w:themeFill="background1" w:themeFillShade="D9"/>
            <w:vAlign w:val="center"/>
          </w:tcPr>
          <w:p w14:paraId="58563D07" w14:textId="77777777" w:rsidR="004A7EAA" w:rsidRPr="00324D8C" w:rsidRDefault="004A7EAA" w:rsidP="005E129A">
            <w:pPr>
              <w:ind w:left="360" w:hanging="360"/>
              <w:jc w:val="center"/>
              <w:rPr>
                <w:b/>
                <w:sz w:val="22"/>
                <w:szCs w:val="22"/>
              </w:rPr>
            </w:pPr>
          </w:p>
        </w:tc>
        <w:tc>
          <w:tcPr>
            <w:tcW w:w="1370" w:type="dxa"/>
            <w:vMerge/>
            <w:shd w:val="clear" w:color="auto" w:fill="D9D9D9" w:themeFill="background1" w:themeFillShade="D9"/>
            <w:vAlign w:val="center"/>
          </w:tcPr>
          <w:p w14:paraId="7F702063" w14:textId="77777777" w:rsidR="004A7EAA" w:rsidRPr="00324D8C" w:rsidRDefault="004A7EAA" w:rsidP="005E129A">
            <w:pPr>
              <w:jc w:val="center"/>
              <w:rPr>
                <w:b/>
                <w:sz w:val="22"/>
                <w:szCs w:val="22"/>
              </w:rPr>
            </w:pPr>
          </w:p>
        </w:tc>
        <w:tc>
          <w:tcPr>
            <w:tcW w:w="1474" w:type="dxa"/>
            <w:gridSpan w:val="2"/>
            <w:tcBorders>
              <w:top w:val="nil"/>
            </w:tcBorders>
            <w:shd w:val="clear" w:color="auto" w:fill="D9D9D9" w:themeFill="background1" w:themeFillShade="D9"/>
            <w:vAlign w:val="center"/>
          </w:tcPr>
          <w:p w14:paraId="0B9776EC" w14:textId="77777777" w:rsidR="004A7EAA" w:rsidRPr="00324D8C" w:rsidRDefault="004A7EAA" w:rsidP="005E129A">
            <w:pPr>
              <w:spacing w:after="0"/>
              <w:jc w:val="center"/>
              <w:rPr>
                <w:b/>
                <w:sz w:val="22"/>
                <w:szCs w:val="22"/>
              </w:rPr>
            </w:pPr>
            <w:r w:rsidRPr="00324D8C">
              <w:rPr>
                <w:b/>
                <w:sz w:val="22"/>
                <w:szCs w:val="22"/>
              </w:rPr>
              <w:t>All</w:t>
            </w:r>
            <w:r w:rsidR="007E703B" w:rsidRPr="00324D8C">
              <w:rPr>
                <w:b/>
                <w:sz w:val="22"/>
                <w:szCs w:val="22"/>
              </w:rPr>
              <w:t xml:space="preserve"> </w:t>
            </w:r>
            <w:r w:rsidR="007962A0" w:rsidRPr="00324D8C">
              <w:rPr>
                <w:b/>
                <w:sz w:val="22"/>
                <w:szCs w:val="22"/>
              </w:rPr>
              <w:t>members</w:t>
            </w:r>
            <w:r w:rsidR="007E703B" w:rsidRPr="00324D8C">
              <w:rPr>
                <w:b/>
                <w:sz w:val="22"/>
                <w:szCs w:val="22"/>
              </w:rPr>
              <w:t xml:space="preserve"> </w:t>
            </w:r>
            <w:r w:rsidRPr="00324D8C">
              <w:rPr>
                <w:b/>
                <w:sz w:val="22"/>
                <w:szCs w:val="22"/>
              </w:rPr>
              <w:t>combined</w:t>
            </w:r>
          </w:p>
        </w:tc>
        <w:tc>
          <w:tcPr>
            <w:tcW w:w="1361" w:type="dxa"/>
            <w:gridSpan w:val="2"/>
            <w:tcBorders>
              <w:top w:val="nil"/>
            </w:tcBorders>
            <w:shd w:val="clear" w:color="auto" w:fill="D9D9D9" w:themeFill="background1" w:themeFillShade="D9"/>
            <w:vAlign w:val="center"/>
          </w:tcPr>
          <w:p w14:paraId="4CB9E013" w14:textId="77777777" w:rsidR="00F07D31" w:rsidRPr="00324D8C" w:rsidRDefault="004A7EAA" w:rsidP="005E129A">
            <w:pPr>
              <w:spacing w:after="0"/>
              <w:jc w:val="center"/>
              <w:rPr>
                <w:sz w:val="22"/>
                <w:szCs w:val="22"/>
              </w:rPr>
            </w:pPr>
            <w:r w:rsidRPr="00324D8C">
              <w:rPr>
                <w:b/>
                <w:sz w:val="22"/>
                <w:szCs w:val="22"/>
              </w:rPr>
              <w:t>Each</w:t>
            </w:r>
            <w:r w:rsidR="007E703B" w:rsidRPr="00324D8C">
              <w:rPr>
                <w:b/>
                <w:sz w:val="22"/>
                <w:szCs w:val="22"/>
              </w:rPr>
              <w:t xml:space="preserve"> </w:t>
            </w:r>
            <w:r w:rsidR="00C10028" w:rsidRPr="00324D8C">
              <w:rPr>
                <w:b/>
                <w:sz w:val="22"/>
                <w:szCs w:val="22"/>
              </w:rPr>
              <w:t>P</w:t>
            </w:r>
            <w:r w:rsidRPr="00324D8C">
              <w:rPr>
                <w:b/>
                <w:sz w:val="22"/>
                <w:szCs w:val="22"/>
              </w:rPr>
              <w:t>artner</w:t>
            </w:r>
          </w:p>
        </w:tc>
        <w:tc>
          <w:tcPr>
            <w:tcW w:w="1519" w:type="dxa"/>
            <w:gridSpan w:val="2"/>
            <w:tcBorders>
              <w:top w:val="nil"/>
            </w:tcBorders>
            <w:shd w:val="clear" w:color="auto" w:fill="D9D9D9" w:themeFill="background1" w:themeFillShade="D9"/>
            <w:vAlign w:val="center"/>
          </w:tcPr>
          <w:p w14:paraId="11D6166A" w14:textId="77777777" w:rsidR="004A7EAA" w:rsidRPr="00324D8C" w:rsidRDefault="004A7EAA" w:rsidP="005E129A">
            <w:pPr>
              <w:spacing w:after="0"/>
              <w:jc w:val="center"/>
              <w:rPr>
                <w:b/>
                <w:sz w:val="22"/>
                <w:szCs w:val="22"/>
              </w:rPr>
            </w:pPr>
            <w:r w:rsidRPr="00324D8C">
              <w:rPr>
                <w:b/>
                <w:sz w:val="22"/>
                <w:szCs w:val="22"/>
              </w:rPr>
              <w:t>At</w:t>
            </w:r>
            <w:r w:rsidR="007E703B" w:rsidRPr="00324D8C">
              <w:rPr>
                <w:b/>
                <w:sz w:val="22"/>
                <w:szCs w:val="22"/>
              </w:rPr>
              <w:t xml:space="preserve"> </w:t>
            </w:r>
            <w:r w:rsidRPr="00324D8C">
              <w:rPr>
                <w:b/>
                <w:sz w:val="22"/>
                <w:szCs w:val="22"/>
              </w:rPr>
              <w:t>least</w:t>
            </w:r>
            <w:r w:rsidR="007E703B" w:rsidRPr="00324D8C">
              <w:rPr>
                <w:b/>
                <w:sz w:val="22"/>
                <w:szCs w:val="22"/>
              </w:rPr>
              <w:t xml:space="preserve"> </w:t>
            </w:r>
            <w:r w:rsidRPr="00324D8C">
              <w:rPr>
                <w:b/>
                <w:sz w:val="22"/>
                <w:szCs w:val="22"/>
              </w:rPr>
              <w:t>one</w:t>
            </w:r>
            <w:r w:rsidR="007E703B" w:rsidRPr="00324D8C">
              <w:rPr>
                <w:b/>
                <w:sz w:val="22"/>
                <w:szCs w:val="22"/>
              </w:rPr>
              <w:t xml:space="preserve"> </w:t>
            </w:r>
            <w:r w:rsidR="00C10028" w:rsidRPr="00324D8C">
              <w:rPr>
                <w:b/>
                <w:sz w:val="22"/>
                <w:szCs w:val="22"/>
              </w:rPr>
              <w:t>P</w:t>
            </w:r>
            <w:r w:rsidRPr="00324D8C">
              <w:rPr>
                <w:b/>
                <w:sz w:val="22"/>
                <w:szCs w:val="22"/>
              </w:rPr>
              <w:t>artner</w:t>
            </w:r>
          </w:p>
        </w:tc>
        <w:tc>
          <w:tcPr>
            <w:tcW w:w="1800" w:type="dxa"/>
            <w:gridSpan w:val="2"/>
            <w:vMerge/>
            <w:tcBorders>
              <w:top w:val="nil"/>
            </w:tcBorders>
          </w:tcPr>
          <w:p w14:paraId="5D26AE5B" w14:textId="77777777" w:rsidR="004A7EAA" w:rsidRPr="00324D8C" w:rsidRDefault="004A7EAA" w:rsidP="001D5093">
            <w:pPr>
              <w:rPr>
                <w:b/>
                <w:sz w:val="20"/>
              </w:rPr>
            </w:pPr>
          </w:p>
        </w:tc>
      </w:tr>
      <w:tr w:rsidR="00324D8C" w:rsidRPr="00324D8C" w14:paraId="5B77FE8C" w14:textId="77777777" w:rsidTr="008515D6">
        <w:trPr>
          <w:gridAfter w:val="1"/>
          <w:wAfter w:w="180" w:type="dxa"/>
          <w:cantSplit/>
        </w:trPr>
        <w:tc>
          <w:tcPr>
            <w:tcW w:w="2178" w:type="dxa"/>
          </w:tcPr>
          <w:p w14:paraId="6A35633F" w14:textId="450A7145" w:rsidR="00031469" w:rsidRPr="00324D8C" w:rsidRDefault="00031469" w:rsidP="0077515A">
            <w:pPr>
              <w:pStyle w:val="Balk2"/>
              <w:tabs>
                <w:tab w:val="clear" w:pos="619"/>
                <w:tab w:val="left" w:pos="576"/>
              </w:tabs>
              <w:spacing w:before="60" w:after="60"/>
              <w:jc w:val="both"/>
              <w:rPr>
                <w:b w:val="0"/>
                <w:sz w:val="20"/>
              </w:rPr>
            </w:pPr>
            <w:bookmarkStart w:id="73" w:name="_Toc496968117"/>
            <w:r w:rsidRPr="00324D8C">
              <w:rPr>
                <w:b w:val="0"/>
                <w:sz w:val="20"/>
              </w:rPr>
              <w:t>1.1</w:t>
            </w:r>
            <w:r w:rsidR="0077515A" w:rsidRPr="00324D8C">
              <w:rPr>
                <w:b w:val="0"/>
                <w:sz w:val="20"/>
              </w:rPr>
              <w:t xml:space="preserve"> </w:t>
            </w:r>
            <w:r w:rsidRPr="00324D8C">
              <w:rPr>
                <w:b w:val="0"/>
                <w:sz w:val="20"/>
              </w:rPr>
              <w:t>Nationality</w:t>
            </w:r>
            <w:bookmarkEnd w:id="73"/>
          </w:p>
        </w:tc>
        <w:tc>
          <w:tcPr>
            <w:tcW w:w="2826" w:type="dxa"/>
            <w:gridSpan w:val="2"/>
          </w:tcPr>
          <w:p w14:paraId="1D2D46E6" w14:textId="77777777" w:rsidR="00031469" w:rsidRPr="00324D8C" w:rsidRDefault="00031469" w:rsidP="00031469">
            <w:pPr>
              <w:pStyle w:val="GvdeMetniGirintisi"/>
              <w:spacing w:before="60" w:after="60"/>
              <w:ind w:left="0"/>
              <w:jc w:val="left"/>
              <w:rPr>
                <w:sz w:val="20"/>
              </w:rPr>
            </w:pPr>
            <w:r w:rsidRPr="00324D8C">
              <w:rPr>
                <w:sz w:val="20"/>
              </w:rPr>
              <w:t>Nationality in accordance with ITB 4.4.</w:t>
            </w:r>
          </w:p>
        </w:tc>
        <w:tc>
          <w:tcPr>
            <w:tcW w:w="1370" w:type="dxa"/>
          </w:tcPr>
          <w:p w14:paraId="6D05A551" w14:textId="77777777" w:rsidR="00031469" w:rsidRPr="00324D8C" w:rsidRDefault="00031469" w:rsidP="00031469">
            <w:pPr>
              <w:spacing w:before="60" w:after="60"/>
              <w:jc w:val="left"/>
              <w:rPr>
                <w:sz w:val="20"/>
              </w:rPr>
            </w:pPr>
            <w:r w:rsidRPr="00324D8C">
              <w:rPr>
                <w:sz w:val="20"/>
              </w:rPr>
              <w:t>Must meet requirement</w:t>
            </w:r>
          </w:p>
        </w:tc>
        <w:tc>
          <w:tcPr>
            <w:tcW w:w="1474" w:type="dxa"/>
            <w:gridSpan w:val="2"/>
          </w:tcPr>
          <w:p w14:paraId="0CA4045F" w14:textId="2FA01EED" w:rsidR="00031469" w:rsidRPr="00324D8C" w:rsidRDefault="00031469" w:rsidP="00031469">
            <w:pPr>
              <w:spacing w:before="60" w:after="60"/>
              <w:jc w:val="left"/>
              <w:rPr>
                <w:sz w:val="20"/>
              </w:rPr>
            </w:pPr>
            <w:r w:rsidRPr="00324D8C">
              <w:rPr>
                <w:sz w:val="20"/>
              </w:rPr>
              <w:t>Must meet requirement</w:t>
            </w:r>
          </w:p>
        </w:tc>
        <w:tc>
          <w:tcPr>
            <w:tcW w:w="1361" w:type="dxa"/>
            <w:gridSpan w:val="2"/>
          </w:tcPr>
          <w:p w14:paraId="0B487261" w14:textId="77777777" w:rsidR="00031469" w:rsidRPr="00324D8C" w:rsidRDefault="00031469" w:rsidP="00031469">
            <w:pPr>
              <w:spacing w:before="60" w:after="60"/>
              <w:jc w:val="left"/>
              <w:rPr>
                <w:sz w:val="20"/>
              </w:rPr>
            </w:pPr>
            <w:r w:rsidRPr="00324D8C">
              <w:rPr>
                <w:sz w:val="20"/>
              </w:rPr>
              <w:t>Must meet requirement</w:t>
            </w:r>
          </w:p>
        </w:tc>
        <w:tc>
          <w:tcPr>
            <w:tcW w:w="1519" w:type="dxa"/>
            <w:gridSpan w:val="2"/>
          </w:tcPr>
          <w:p w14:paraId="755899C0" w14:textId="77777777" w:rsidR="00031469" w:rsidRPr="00324D8C" w:rsidRDefault="00031469" w:rsidP="00031469">
            <w:pPr>
              <w:spacing w:before="60" w:after="60"/>
              <w:jc w:val="center"/>
              <w:rPr>
                <w:sz w:val="20"/>
              </w:rPr>
            </w:pPr>
            <w:r w:rsidRPr="00324D8C">
              <w:rPr>
                <w:sz w:val="20"/>
              </w:rPr>
              <w:t>N / A</w:t>
            </w:r>
          </w:p>
        </w:tc>
        <w:tc>
          <w:tcPr>
            <w:tcW w:w="1800" w:type="dxa"/>
            <w:gridSpan w:val="2"/>
          </w:tcPr>
          <w:p w14:paraId="630F4286" w14:textId="77777777" w:rsidR="00031469" w:rsidRPr="00324D8C" w:rsidRDefault="00031469" w:rsidP="00031469">
            <w:pPr>
              <w:spacing w:before="60" w:after="60"/>
              <w:jc w:val="center"/>
              <w:rPr>
                <w:sz w:val="20"/>
              </w:rPr>
            </w:pPr>
            <w:r w:rsidRPr="00324D8C">
              <w:rPr>
                <w:sz w:val="20"/>
              </w:rPr>
              <w:t>Form ELI –1.1 and 1.2, with attachments</w:t>
            </w:r>
          </w:p>
        </w:tc>
      </w:tr>
      <w:tr w:rsidR="00324D8C" w:rsidRPr="00324D8C" w14:paraId="7E23DAB8" w14:textId="77777777" w:rsidTr="008515D6">
        <w:trPr>
          <w:gridAfter w:val="1"/>
          <w:wAfter w:w="180" w:type="dxa"/>
          <w:cantSplit/>
        </w:trPr>
        <w:tc>
          <w:tcPr>
            <w:tcW w:w="2178" w:type="dxa"/>
          </w:tcPr>
          <w:p w14:paraId="256D21F8" w14:textId="16B6AE10" w:rsidR="00031469" w:rsidRPr="00324D8C" w:rsidRDefault="00031469" w:rsidP="0077515A">
            <w:pPr>
              <w:pStyle w:val="Balk2"/>
              <w:tabs>
                <w:tab w:val="clear" w:pos="619"/>
                <w:tab w:val="left" w:pos="576"/>
              </w:tabs>
              <w:spacing w:before="60" w:after="60"/>
              <w:jc w:val="left"/>
              <w:rPr>
                <w:sz w:val="20"/>
              </w:rPr>
            </w:pPr>
            <w:r w:rsidRPr="00324D8C">
              <w:rPr>
                <w:b w:val="0"/>
                <w:sz w:val="20"/>
              </w:rPr>
              <w:t>1.2</w:t>
            </w:r>
            <w:r w:rsidR="0077515A" w:rsidRPr="00324D8C">
              <w:rPr>
                <w:b w:val="0"/>
                <w:sz w:val="20"/>
              </w:rPr>
              <w:t xml:space="preserve"> </w:t>
            </w:r>
            <w:r w:rsidRPr="00324D8C">
              <w:rPr>
                <w:b w:val="0"/>
                <w:sz w:val="20"/>
              </w:rPr>
              <w:t>Conflict of Interest</w:t>
            </w:r>
          </w:p>
        </w:tc>
        <w:tc>
          <w:tcPr>
            <w:tcW w:w="2826" w:type="dxa"/>
            <w:gridSpan w:val="2"/>
          </w:tcPr>
          <w:p w14:paraId="66BCEA27" w14:textId="77777777" w:rsidR="00031469" w:rsidRPr="00324D8C" w:rsidRDefault="00031469" w:rsidP="00031469">
            <w:pPr>
              <w:pStyle w:val="GvdeMetniGirintisi"/>
              <w:spacing w:before="60" w:after="60"/>
              <w:ind w:left="0"/>
              <w:jc w:val="left"/>
              <w:rPr>
                <w:sz w:val="20"/>
              </w:rPr>
            </w:pPr>
            <w:r w:rsidRPr="00324D8C">
              <w:rPr>
                <w:sz w:val="20"/>
              </w:rPr>
              <w:t>No- conflicts of interests as described in ITB 4.2</w:t>
            </w:r>
          </w:p>
        </w:tc>
        <w:tc>
          <w:tcPr>
            <w:tcW w:w="1370" w:type="dxa"/>
          </w:tcPr>
          <w:p w14:paraId="786FC9CF" w14:textId="77777777" w:rsidR="00031469" w:rsidRPr="00324D8C" w:rsidRDefault="00031469" w:rsidP="00031469">
            <w:pPr>
              <w:spacing w:before="60" w:after="60"/>
              <w:jc w:val="left"/>
              <w:rPr>
                <w:sz w:val="20"/>
              </w:rPr>
            </w:pPr>
            <w:r w:rsidRPr="00324D8C">
              <w:rPr>
                <w:sz w:val="20"/>
              </w:rPr>
              <w:t>Must meet requirement</w:t>
            </w:r>
          </w:p>
        </w:tc>
        <w:tc>
          <w:tcPr>
            <w:tcW w:w="1474" w:type="dxa"/>
            <w:gridSpan w:val="2"/>
          </w:tcPr>
          <w:p w14:paraId="739DFCC3" w14:textId="2282ECFF" w:rsidR="00031469" w:rsidRPr="00324D8C" w:rsidRDefault="00031469" w:rsidP="00031469">
            <w:pPr>
              <w:spacing w:before="60" w:after="60"/>
              <w:jc w:val="left"/>
              <w:rPr>
                <w:sz w:val="20"/>
              </w:rPr>
            </w:pPr>
            <w:r w:rsidRPr="00324D8C">
              <w:rPr>
                <w:sz w:val="20"/>
              </w:rPr>
              <w:t>Must meet requirement</w:t>
            </w:r>
          </w:p>
        </w:tc>
        <w:tc>
          <w:tcPr>
            <w:tcW w:w="1361" w:type="dxa"/>
            <w:gridSpan w:val="2"/>
          </w:tcPr>
          <w:p w14:paraId="0EF6BAB5" w14:textId="77777777" w:rsidR="00031469" w:rsidRPr="00324D8C" w:rsidRDefault="00031469" w:rsidP="00031469">
            <w:pPr>
              <w:spacing w:before="60" w:after="60"/>
              <w:jc w:val="left"/>
              <w:rPr>
                <w:sz w:val="20"/>
              </w:rPr>
            </w:pPr>
            <w:r w:rsidRPr="00324D8C">
              <w:rPr>
                <w:sz w:val="20"/>
              </w:rPr>
              <w:t>Must meet requirement</w:t>
            </w:r>
          </w:p>
        </w:tc>
        <w:tc>
          <w:tcPr>
            <w:tcW w:w="1519" w:type="dxa"/>
            <w:gridSpan w:val="2"/>
          </w:tcPr>
          <w:p w14:paraId="2A655A97" w14:textId="77777777" w:rsidR="00031469" w:rsidRPr="00324D8C" w:rsidRDefault="00031469" w:rsidP="00031469">
            <w:pPr>
              <w:spacing w:before="60" w:after="60"/>
              <w:jc w:val="center"/>
              <w:rPr>
                <w:sz w:val="20"/>
              </w:rPr>
            </w:pPr>
            <w:r w:rsidRPr="00324D8C">
              <w:rPr>
                <w:sz w:val="20"/>
              </w:rPr>
              <w:t>N / A</w:t>
            </w:r>
          </w:p>
        </w:tc>
        <w:tc>
          <w:tcPr>
            <w:tcW w:w="1800" w:type="dxa"/>
            <w:gridSpan w:val="2"/>
          </w:tcPr>
          <w:p w14:paraId="0D512C79" w14:textId="77777777" w:rsidR="00031469" w:rsidRPr="00324D8C" w:rsidRDefault="00031469" w:rsidP="00031469">
            <w:pPr>
              <w:spacing w:before="60" w:after="60"/>
              <w:jc w:val="center"/>
              <w:rPr>
                <w:sz w:val="20"/>
              </w:rPr>
            </w:pPr>
            <w:r w:rsidRPr="00324D8C">
              <w:rPr>
                <w:sz w:val="20"/>
              </w:rPr>
              <w:t>Letter of Bid</w:t>
            </w:r>
          </w:p>
        </w:tc>
      </w:tr>
      <w:tr w:rsidR="00324D8C" w:rsidRPr="00324D8C" w14:paraId="7F06F278" w14:textId="77777777" w:rsidTr="008515D6">
        <w:trPr>
          <w:gridAfter w:val="1"/>
          <w:wAfter w:w="180" w:type="dxa"/>
          <w:cantSplit/>
        </w:trPr>
        <w:tc>
          <w:tcPr>
            <w:tcW w:w="2178" w:type="dxa"/>
          </w:tcPr>
          <w:p w14:paraId="408AD0F6" w14:textId="14E04898" w:rsidR="00031469" w:rsidRPr="00324D8C" w:rsidRDefault="00031469" w:rsidP="0077515A">
            <w:pPr>
              <w:pStyle w:val="Balk2"/>
              <w:tabs>
                <w:tab w:val="clear" w:pos="619"/>
                <w:tab w:val="left" w:pos="576"/>
              </w:tabs>
              <w:spacing w:before="60" w:after="60"/>
              <w:jc w:val="both"/>
              <w:rPr>
                <w:sz w:val="20"/>
              </w:rPr>
            </w:pPr>
            <w:r w:rsidRPr="00324D8C">
              <w:rPr>
                <w:b w:val="0"/>
                <w:sz w:val="20"/>
              </w:rPr>
              <w:t>1.3</w:t>
            </w:r>
            <w:r w:rsidR="0077515A" w:rsidRPr="00324D8C">
              <w:rPr>
                <w:b w:val="0"/>
                <w:sz w:val="20"/>
              </w:rPr>
              <w:t xml:space="preserve"> </w:t>
            </w:r>
            <w:r w:rsidRPr="00324D8C">
              <w:rPr>
                <w:b w:val="0"/>
                <w:sz w:val="20"/>
              </w:rPr>
              <w:t>Bank Ineligibility</w:t>
            </w:r>
          </w:p>
        </w:tc>
        <w:tc>
          <w:tcPr>
            <w:tcW w:w="2826" w:type="dxa"/>
            <w:gridSpan w:val="2"/>
          </w:tcPr>
          <w:p w14:paraId="287F3A9F" w14:textId="77777777" w:rsidR="00031469" w:rsidRPr="00324D8C" w:rsidRDefault="00031469" w:rsidP="00031469">
            <w:pPr>
              <w:pStyle w:val="GvdeMetniGirintisi"/>
              <w:spacing w:before="60" w:after="60"/>
              <w:ind w:left="0"/>
              <w:jc w:val="left"/>
              <w:rPr>
                <w:sz w:val="20"/>
              </w:rPr>
            </w:pPr>
            <w:r w:rsidRPr="00324D8C">
              <w:rPr>
                <w:sz w:val="20"/>
              </w:rPr>
              <w:t>Not having been declared ineligible by the Bank as described in 4.5.</w:t>
            </w:r>
          </w:p>
        </w:tc>
        <w:tc>
          <w:tcPr>
            <w:tcW w:w="1370" w:type="dxa"/>
          </w:tcPr>
          <w:p w14:paraId="33F8A3A7" w14:textId="77777777" w:rsidR="00031469" w:rsidRPr="00324D8C" w:rsidRDefault="00031469" w:rsidP="00031469">
            <w:pPr>
              <w:spacing w:before="60" w:after="60"/>
              <w:jc w:val="left"/>
              <w:rPr>
                <w:sz w:val="20"/>
              </w:rPr>
            </w:pPr>
            <w:r w:rsidRPr="00324D8C">
              <w:rPr>
                <w:sz w:val="20"/>
              </w:rPr>
              <w:t>Must meet requirement</w:t>
            </w:r>
          </w:p>
        </w:tc>
        <w:tc>
          <w:tcPr>
            <w:tcW w:w="1474" w:type="dxa"/>
            <w:gridSpan w:val="2"/>
          </w:tcPr>
          <w:p w14:paraId="64AB18DB" w14:textId="6313B885" w:rsidR="00031469" w:rsidRPr="00324D8C" w:rsidRDefault="00031469" w:rsidP="00031469">
            <w:pPr>
              <w:spacing w:before="60" w:after="60"/>
              <w:jc w:val="left"/>
              <w:rPr>
                <w:sz w:val="20"/>
              </w:rPr>
            </w:pPr>
            <w:r w:rsidRPr="00324D8C">
              <w:rPr>
                <w:sz w:val="20"/>
              </w:rPr>
              <w:t>Must meet requirement</w:t>
            </w:r>
          </w:p>
        </w:tc>
        <w:tc>
          <w:tcPr>
            <w:tcW w:w="1361" w:type="dxa"/>
            <w:gridSpan w:val="2"/>
          </w:tcPr>
          <w:p w14:paraId="12E56593" w14:textId="77777777" w:rsidR="00031469" w:rsidRPr="00324D8C" w:rsidRDefault="00031469" w:rsidP="00031469">
            <w:pPr>
              <w:spacing w:before="60" w:after="60"/>
              <w:jc w:val="left"/>
              <w:rPr>
                <w:sz w:val="20"/>
              </w:rPr>
            </w:pPr>
            <w:r w:rsidRPr="00324D8C">
              <w:rPr>
                <w:sz w:val="20"/>
              </w:rPr>
              <w:t xml:space="preserve">Must meet requirement </w:t>
            </w:r>
          </w:p>
        </w:tc>
        <w:tc>
          <w:tcPr>
            <w:tcW w:w="1519" w:type="dxa"/>
            <w:gridSpan w:val="2"/>
          </w:tcPr>
          <w:p w14:paraId="05766DFB" w14:textId="77777777" w:rsidR="00031469" w:rsidRPr="00324D8C" w:rsidRDefault="00031469" w:rsidP="00031469">
            <w:pPr>
              <w:spacing w:before="60" w:after="60"/>
              <w:jc w:val="center"/>
              <w:rPr>
                <w:sz w:val="20"/>
              </w:rPr>
            </w:pPr>
            <w:r w:rsidRPr="00324D8C">
              <w:rPr>
                <w:sz w:val="20"/>
              </w:rPr>
              <w:t>N / A</w:t>
            </w:r>
          </w:p>
        </w:tc>
        <w:tc>
          <w:tcPr>
            <w:tcW w:w="1800" w:type="dxa"/>
            <w:gridSpan w:val="2"/>
          </w:tcPr>
          <w:p w14:paraId="2B65E4CA" w14:textId="77777777" w:rsidR="00031469" w:rsidRPr="00324D8C" w:rsidRDefault="00031469" w:rsidP="00031469">
            <w:pPr>
              <w:spacing w:before="60" w:after="60"/>
              <w:jc w:val="center"/>
              <w:rPr>
                <w:sz w:val="20"/>
              </w:rPr>
            </w:pPr>
            <w:r w:rsidRPr="00324D8C">
              <w:rPr>
                <w:sz w:val="20"/>
              </w:rPr>
              <w:t>Letter of Bid</w:t>
            </w:r>
          </w:p>
        </w:tc>
      </w:tr>
      <w:tr w:rsidR="00324D8C" w:rsidRPr="00324D8C" w14:paraId="3E138808" w14:textId="77777777" w:rsidTr="00F32363">
        <w:trPr>
          <w:gridAfter w:val="1"/>
          <w:wAfter w:w="180" w:type="dxa"/>
          <w:cantSplit/>
        </w:trPr>
        <w:tc>
          <w:tcPr>
            <w:tcW w:w="2178" w:type="dxa"/>
          </w:tcPr>
          <w:p w14:paraId="4890E4AC" w14:textId="6CA7C113" w:rsidR="00031469" w:rsidRPr="00324D8C" w:rsidRDefault="00031469" w:rsidP="0077515A">
            <w:pPr>
              <w:pStyle w:val="Balk2"/>
              <w:tabs>
                <w:tab w:val="clear" w:pos="619"/>
                <w:tab w:val="left" w:pos="576"/>
              </w:tabs>
              <w:spacing w:before="60" w:after="60"/>
              <w:jc w:val="left"/>
              <w:rPr>
                <w:sz w:val="20"/>
              </w:rPr>
            </w:pPr>
            <w:r w:rsidRPr="00324D8C">
              <w:rPr>
                <w:b w:val="0"/>
                <w:sz w:val="20"/>
              </w:rPr>
              <w:t>1.4</w:t>
            </w:r>
            <w:r w:rsidR="0077515A" w:rsidRPr="00324D8C">
              <w:rPr>
                <w:b w:val="0"/>
                <w:sz w:val="20"/>
              </w:rPr>
              <w:t xml:space="preserve"> </w:t>
            </w:r>
            <w:r w:rsidRPr="00324D8C">
              <w:rPr>
                <w:b w:val="0"/>
                <w:sz w:val="20"/>
              </w:rPr>
              <w:t>State Owned Enterprise or Institution</w:t>
            </w:r>
          </w:p>
        </w:tc>
        <w:tc>
          <w:tcPr>
            <w:tcW w:w="2826" w:type="dxa"/>
            <w:gridSpan w:val="2"/>
          </w:tcPr>
          <w:p w14:paraId="79A176B8" w14:textId="77777777" w:rsidR="00031469" w:rsidRPr="00324D8C" w:rsidRDefault="00031469" w:rsidP="00031469">
            <w:pPr>
              <w:pStyle w:val="GvdeMetniGirintisi"/>
              <w:spacing w:before="60" w:after="60"/>
              <w:ind w:left="0"/>
              <w:jc w:val="left"/>
              <w:rPr>
                <w:sz w:val="20"/>
              </w:rPr>
            </w:pPr>
            <w:r w:rsidRPr="00324D8C">
              <w:rPr>
                <w:sz w:val="20"/>
              </w:rPr>
              <w:t>Compliance with conditions of ITB 4.6</w:t>
            </w:r>
          </w:p>
        </w:tc>
        <w:tc>
          <w:tcPr>
            <w:tcW w:w="1370" w:type="dxa"/>
            <w:vAlign w:val="center"/>
          </w:tcPr>
          <w:p w14:paraId="425461B0" w14:textId="77777777" w:rsidR="00031469" w:rsidRPr="00324D8C" w:rsidRDefault="00031469" w:rsidP="00031469">
            <w:pPr>
              <w:spacing w:before="60" w:after="60"/>
              <w:jc w:val="left"/>
              <w:rPr>
                <w:sz w:val="20"/>
              </w:rPr>
            </w:pPr>
            <w:r w:rsidRPr="00324D8C">
              <w:rPr>
                <w:sz w:val="20"/>
              </w:rPr>
              <w:t>Must meet requirement</w:t>
            </w:r>
          </w:p>
        </w:tc>
        <w:tc>
          <w:tcPr>
            <w:tcW w:w="1474" w:type="dxa"/>
            <w:gridSpan w:val="2"/>
          </w:tcPr>
          <w:p w14:paraId="3A3465B2" w14:textId="78D8E3D7" w:rsidR="00031469" w:rsidRPr="00324D8C" w:rsidRDefault="00031469" w:rsidP="00031469">
            <w:pPr>
              <w:spacing w:before="60" w:after="60"/>
              <w:jc w:val="left"/>
              <w:rPr>
                <w:sz w:val="20"/>
              </w:rPr>
            </w:pPr>
            <w:r w:rsidRPr="00324D8C">
              <w:rPr>
                <w:sz w:val="20"/>
              </w:rPr>
              <w:t>Must meet requirement</w:t>
            </w:r>
          </w:p>
        </w:tc>
        <w:tc>
          <w:tcPr>
            <w:tcW w:w="1361" w:type="dxa"/>
            <w:gridSpan w:val="2"/>
            <w:vAlign w:val="center"/>
          </w:tcPr>
          <w:p w14:paraId="072E1F74" w14:textId="77777777" w:rsidR="00031469" w:rsidRPr="00324D8C" w:rsidRDefault="00031469" w:rsidP="00031469">
            <w:pPr>
              <w:spacing w:before="60" w:after="60"/>
              <w:jc w:val="left"/>
              <w:rPr>
                <w:sz w:val="20"/>
              </w:rPr>
            </w:pPr>
            <w:r w:rsidRPr="00324D8C">
              <w:rPr>
                <w:sz w:val="20"/>
              </w:rPr>
              <w:t>Must meet requirement</w:t>
            </w:r>
          </w:p>
        </w:tc>
        <w:tc>
          <w:tcPr>
            <w:tcW w:w="1519" w:type="dxa"/>
            <w:gridSpan w:val="2"/>
            <w:vAlign w:val="center"/>
          </w:tcPr>
          <w:p w14:paraId="0F796B0D" w14:textId="77777777" w:rsidR="00031469" w:rsidRPr="00324D8C" w:rsidRDefault="00031469" w:rsidP="00031469">
            <w:pPr>
              <w:spacing w:before="60" w:after="60"/>
              <w:jc w:val="center"/>
              <w:rPr>
                <w:sz w:val="20"/>
              </w:rPr>
            </w:pPr>
            <w:r w:rsidRPr="00324D8C">
              <w:rPr>
                <w:sz w:val="20"/>
              </w:rPr>
              <w:t>N / A</w:t>
            </w:r>
          </w:p>
        </w:tc>
        <w:tc>
          <w:tcPr>
            <w:tcW w:w="1800" w:type="dxa"/>
            <w:gridSpan w:val="2"/>
          </w:tcPr>
          <w:p w14:paraId="400C9742" w14:textId="77777777" w:rsidR="00031469" w:rsidRPr="00324D8C" w:rsidRDefault="00031469" w:rsidP="00031469">
            <w:pPr>
              <w:spacing w:before="60" w:after="60"/>
              <w:jc w:val="center"/>
              <w:rPr>
                <w:sz w:val="20"/>
              </w:rPr>
            </w:pPr>
            <w:r w:rsidRPr="00324D8C">
              <w:rPr>
                <w:sz w:val="20"/>
              </w:rPr>
              <w:t>Form ELI  –1.1 and 1.2, with attachments</w:t>
            </w:r>
          </w:p>
        </w:tc>
      </w:tr>
      <w:tr w:rsidR="00324D8C" w:rsidRPr="00324D8C" w14:paraId="7C3AF8EE" w14:textId="77777777" w:rsidTr="008515D6">
        <w:trPr>
          <w:gridAfter w:val="1"/>
          <w:wAfter w:w="180" w:type="dxa"/>
          <w:cantSplit/>
        </w:trPr>
        <w:tc>
          <w:tcPr>
            <w:tcW w:w="2178" w:type="dxa"/>
          </w:tcPr>
          <w:p w14:paraId="0E567892" w14:textId="1D4CFD8B" w:rsidR="00031469" w:rsidRPr="00324D8C" w:rsidRDefault="00031469" w:rsidP="0077515A">
            <w:pPr>
              <w:pStyle w:val="Balk2"/>
              <w:tabs>
                <w:tab w:val="clear" w:pos="619"/>
                <w:tab w:val="left" w:pos="576"/>
              </w:tabs>
              <w:spacing w:before="60" w:after="60"/>
              <w:jc w:val="left"/>
              <w:rPr>
                <w:sz w:val="20"/>
              </w:rPr>
            </w:pPr>
            <w:r w:rsidRPr="00324D8C">
              <w:rPr>
                <w:b w:val="0"/>
                <w:sz w:val="20"/>
              </w:rPr>
              <w:t>1.5</w:t>
            </w:r>
            <w:r w:rsidR="0077515A" w:rsidRPr="00324D8C">
              <w:rPr>
                <w:b w:val="0"/>
                <w:sz w:val="20"/>
              </w:rPr>
              <w:t xml:space="preserve"> </w:t>
            </w:r>
            <w:r w:rsidRPr="00324D8C">
              <w:rPr>
                <w:b w:val="0"/>
                <w:sz w:val="20"/>
              </w:rPr>
              <w:t xml:space="preserve">Ineligibility based on a United Nations resolution or Borrower’s country law </w:t>
            </w:r>
          </w:p>
        </w:tc>
        <w:tc>
          <w:tcPr>
            <w:tcW w:w="2826" w:type="dxa"/>
            <w:gridSpan w:val="2"/>
          </w:tcPr>
          <w:p w14:paraId="265C2E77" w14:textId="77777777" w:rsidR="00031469" w:rsidRPr="00324D8C" w:rsidRDefault="00031469" w:rsidP="00031469">
            <w:pPr>
              <w:pStyle w:val="GvdeMetniGirintisi"/>
              <w:spacing w:before="60" w:after="60"/>
              <w:ind w:left="0"/>
              <w:jc w:val="left"/>
              <w:rPr>
                <w:sz w:val="20"/>
              </w:rPr>
            </w:pPr>
            <w:r w:rsidRPr="00324D8C">
              <w:rPr>
                <w:sz w:val="20"/>
              </w:rPr>
              <w:t>Not having  been excluded as a result of the Borrower’s country laws or official regulations, or by an act of compliance with UN Security Council resolution, in accordance with ITB 4.8and Section V.</w:t>
            </w:r>
          </w:p>
        </w:tc>
        <w:tc>
          <w:tcPr>
            <w:tcW w:w="1370" w:type="dxa"/>
          </w:tcPr>
          <w:p w14:paraId="396F5243" w14:textId="77777777" w:rsidR="00031469" w:rsidRPr="00324D8C" w:rsidRDefault="00031469" w:rsidP="00031469">
            <w:pPr>
              <w:spacing w:before="60" w:after="60"/>
              <w:jc w:val="left"/>
              <w:rPr>
                <w:sz w:val="20"/>
              </w:rPr>
            </w:pPr>
            <w:r w:rsidRPr="00324D8C">
              <w:rPr>
                <w:sz w:val="20"/>
              </w:rPr>
              <w:t>Must meet requirement</w:t>
            </w:r>
          </w:p>
        </w:tc>
        <w:tc>
          <w:tcPr>
            <w:tcW w:w="1474" w:type="dxa"/>
            <w:gridSpan w:val="2"/>
          </w:tcPr>
          <w:p w14:paraId="7EB3B5AB" w14:textId="108911EF" w:rsidR="00031469" w:rsidRPr="00324D8C" w:rsidRDefault="00031469" w:rsidP="00031469">
            <w:pPr>
              <w:spacing w:before="60" w:after="60"/>
              <w:jc w:val="left"/>
              <w:rPr>
                <w:sz w:val="20"/>
              </w:rPr>
            </w:pPr>
            <w:r w:rsidRPr="00324D8C">
              <w:rPr>
                <w:sz w:val="20"/>
              </w:rPr>
              <w:t>Must meet requirement</w:t>
            </w:r>
          </w:p>
        </w:tc>
        <w:tc>
          <w:tcPr>
            <w:tcW w:w="1361" w:type="dxa"/>
            <w:gridSpan w:val="2"/>
          </w:tcPr>
          <w:p w14:paraId="4F4D5F73" w14:textId="77777777" w:rsidR="00031469" w:rsidRPr="00324D8C" w:rsidRDefault="00031469" w:rsidP="00031469">
            <w:pPr>
              <w:spacing w:before="60" w:after="60"/>
              <w:jc w:val="left"/>
              <w:rPr>
                <w:sz w:val="20"/>
              </w:rPr>
            </w:pPr>
            <w:r w:rsidRPr="00324D8C">
              <w:rPr>
                <w:sz w:val="20"/>
              </w:rPr>
              <w:t>Must meet requirement</w:t>
            </w:r>
          </w:p>
        </w:tc>
        <w:tc>
          <w:tcPr>
            <w:tcW w:w="1519" w:type="dxa"/>
            <w:gridSpan w:val="2"/>
          </w:tcPr>
          <w:p w14:paraId="6653A235" w14:textId="77777777" w:rsidR="00031469" w:rsidRPr="00324D8C" w:rsidRDefault="00031469" w:rsidP="00031469">
            <w:pPr>
              <w:spacing w:before="60" w:after="60"/>
              <w:jc w:val="center"/>
              <w:rPr>
                <w:sz w:val="20"/>
              </w:rPr>
            </w:pPr>
            <w:r w:rsidRPr="00324D8C">
              <w:rPr>
                <w:sz w:val="20"/>
              </w:rPr>
              <w:t>N / A</w:t>
            </w:r>
          </w:p>
        </w:tc>
        <w:tc>
          <w:tcPr>
            <w:tcW w:w="1800" w:type="dxa"/>
            <w:gridSpan w:val="2"/>
          </w:tcPr>
          <w:p w14:paraId="3182A685" w14:textId="77777777" w:rsidR="00031469" w:rsidRPr="00324D8C" w:rsidRDefault="00031469" w:rsidP="00031469">
            <w:pPr>
              <w:spacing w:before="60" w:after="60"/>
              <w:jc w:val="center"/>
              <w:rPr>
                <w:sz w:val="20"/>
              </w:rPr>
            </w:pPr>
            <w:r w:rsidRPr="00324D8C">
              <w:rPr>
                <w:sz w:val="20"/>
              </w:rPr>
              <w:t>Letter of Bid</w:t>
            </w:r>
          </w:p>
        </w:tc>
      </w:tr>
      <w:tr w:rsidR="00324D8C" w:rsidRPr="00324D8C" w14:paraId="3410461E" w14:textId="77777777" w:rsidTr="005E129A">
        <w:trPr>
          <w:cantSplit/>
          <w:tblHeader/>
        </w:trPr>
        <w:tc>
          <w:tcPr>
            <w:tcW w:w="2214" w:type="dxa"/>
            <w:gridSpan w:val="2"/>
            <w:shd w:val="clear" w:color="auto" w:fill="7F7F7F" w:themeFill="text1" w:themeFillTint="80"/>
            <w:vAlign w:val="center"/>
          </w:tcPr>
          <w:p w14:paraId="52764351" w14:textId="77777777" w:rsidR="004A7EAA" w:rsidRPr="00324D8C" w:rsidRDefault="004A7EAA" w:rsidP="005E129A">
            <w:pPr>
              <w:tabs>
                <w:tab w:val="center" w:pos="1006"/>
                <w:tab w:val="right" w:pos="2012"/>
              </w:tabs>
              <w:spacing w:before="120" w:after="120"/>
              <w:jc w:val="center"/>
              <w:rPr>
                <w:b/>
                <w:sz w:val="22"/>
                <w:szCs w:val="22"/>
              </w:rPr>
            </w:pPr>
            <w:r w:rsidRPr="00324D8C">
              <w:rPr>
                <w:sz w:val="22"/>
                <w:szCs w:val="22"/>
              </w:rPr>
              <w:br w:type="page"/>
            </w:r>
            <w:r w:rsidRPr="00324D8C">
              <w:rPr>
                <w:sz w:val="22"/>
                <w:szCs w:val="22"/>
              </w:rPr>
              <w:br w:type="page"/>
            </w:r>
            <w:r w:rsidRPr="00324D8C">
              <w:rPr>
                <w:sz w:val="22"/>
                <w:szCs w:val="22"/>
              </w:rPr>
              <w:br w:type="page"/>
            </w:r>
            <w:r w:rsidRPr="00324D8C">
              <w:rPr>
                <w:b/>
                <w:sz w:val="22"/>
                <w:szCs w:val="22"/>
              </w:rPr>
              <w:t>Factor</w:t>
            </w:r>
          </w:p>
        </w:tc>
        <w:tc>
          <w:tcPr>
            <w:tcW w:w="10494" w:type="dxa"/>
            <w:gridSpan w:val="11"/>
            <w:shd w:val="clear" w:color="auto" w:fill="7F7F7F" w:themeFill="text1" w:themeFillTint="80"/>
            <w:vAlign w:val="bottom"/>
          </w:tcPr>
          <w:p w14:paraId="1E01546B" w14:textId="77777777" w:rsidR="00F07D31" w:rsidRPr="00324D8C" w:rsidRDefault="00EA5E56" w:rsidP="005E129A">
            <w:pPr>
              <w:pStyle w:val="Section3-Heading2"/>
              <w:spacing w:before="120" w:after="120"/>
              <w:jc w:val="center"/>
            </w:pPr>
            <w:bookmarkStart w:id="74" w:name="_Toc498339861"/>
            <w:bookmarkStart w:id="75" w:name="_Toc498848208"/>
            <w:bookmarkStart w:id="76" w:name="_Toc499021786"/>
            <w:bookmarkStart w:id="77" w:name="_Toc499023469"/>
            <w:bookmarkStart w:id="78" w:name="_Toc501529951"/>
            <w:bookmarkStart w:id="79" w:name="_Toc503874229"/>
            <w:bookmarkStart w:id="80" w:name="_Toc23215165"/>
            <w:bookmarkStart w:id="81" w:name="_Toc452916617"/>
            <w:bookmarkStart w:id="82" w:name="_Toc475712702"/>
            <w:r w:rsidRPr="00324D8C">
              <w:t>2.</w:t>
            </w:r>
            <w:r w:rsidR="007E703B" w:rsidRPr="00324D8C">
              <w:t xml:space="preserve"> </w:t>
            </w:r>
            <w:r w:rsidR="004A7EAA" w:rsidRPr="00324D8C">
              <w:t>Historical</w:t>
            </w:r>
            <w:r w:rsidR="007E703B" w:rsidRPr="00324D8C">
              <w:t xml:space="preserve"> </w:t>
            </w:r>
            <w:r w:rsidR="004A7EAA" w:rsidRPr="00324D8C">
              <w:t>Contract</w:t>
            </w:r>
            <w:r w:rsidR="007E703B" w:rsidRPr="00324D8C">
              <w:t xml:space="preserve"> </w:t>
            </w:r>
            <w:r w:rsidR="004A7EAA" w:rsidRPr="00324D8C">
              <w:t>Non-Performance</w:t>
            </w:r>
            <w:bookmarkEnd w:id="74"/>
            <w:bookmarkEnd w:id="75"/>
            <w:bookmarkEnd w:id="76"/>
            <w:bookmarkEnd w:id="77"/>
            <w:bookmarkEnd w:id="78"/>
            <w:bookmarkEnd w:id="79"/>
            <w:bookmarkEnd w:id="80"/>
            <w:bookmarkEnd w:id="81"/>
            <w:bookmarkEnd w:id="82"/>
          </w:p>
        </w:tc>
      </w:tr>
      <w:tr w:rsidR="00324D8C" w:rsidRPr="00324D8C" w14:paraId="39832D83" w14:textId="77777777" w:rsidTr="005E129A">
        <w:trPr>
          <w:cantSplit/>
          <w:tblHeader/>
        </w:trPr>
        <w:tc>
          <w:tcPr>
            <w:tcW w:w="2214" w:type="dxa"/>
            <w:gridSpan w:val="2"/>
            <w:vMerge w:val="restart"/>
            <w:shd w:val="clear" w:color="auto" w:fill="D9D9D9" w:themeFill="background1" w:themeFillShade="D9"/>
            <w:vAlign w:val="center"/>
          </w:tcPr>
          <w:p w14:paraId="6F5EBE0B" w14:textId="77777777" w:rsidR="004A7EAA" w:rsidRPr="00324D8C" w:rsidRDefault="004A7EAA" w:rsidP="001D5093">
            <w:pPr>
              <w:pStyle w:val="titulo"/>
              <w:rPr>
                <w:b w:val="0"/>
                <w:sz w:val="22"/>
                <w:szCs w:val="22"/>
              </w:rPr>
            </w:pPr>
            <w:r w:rsidRPr="00324D8C">
              <w:rPr>
                <w:rFonts w:ascii="Times New Roman" w:hAnsi="Times New Roman"/>
                <w:sz w:val="22"/>
                <w:szCs w:val="22"/>
              </w:rPr>
              <w:t>Sub-Factor</w:t>
            </w:r>
          </w:p>
        </w:tc>
        <w:tc>
          <w:tcPr>
            <w:tcW w:w="8640" w:type="dxa"/>
            <w:gridSpan w:val="9"/>
            <w:shd w:val="clear" w:color="auto" w:fill="D9D9D9" w:themeFill="background1" w:themeFillShade="D9"/>
            <w:vAlign w:val="center"/>
          </w:tcPr>
          <w:p w14:paraId="20ADA156" w14:textId="77777777" w:rsidR="00F07D31" w:rsidRPr="00324D8C" w:rsidRDefault="006A7A5A" w:rsidP="005E129A">
            <w:pPr>
              <w:pStyle w:val="titulo"/>
              <w:spacing w:before="80" w:after="80"/>
              <w:jc w:val="center"/>
              <w:rPr>
                <w:rFonts w:ascii="Times New Roman" w:hAnsi="Times New Roman"/>
                <w:sz w:val="22"/>
                <w:szCs w:val="22"/>
              </w:rPr>
            </w:pPr>
            <w:r w:rsidRPr="00324D8C">
              <w:rPr>
                <w:sz w:val="22"/>
                <w:szCs w:val="22"/>
              </w:rPr>
              <w:t>Criteria</w:t>
            </w:r>
          </w:p>
        </w:tc>
        <w:tc>
          <w:tcPr>
            <w:tcW w:w="1854" w:type="dxa"/>
            <w:gridSpan w:val="2"/>
            <w:vMerge w:val="restart"/>
            <w:shd w:val="clear" w:color="auto" w:fill="D9D9D9" w:themeFill="background1" w:themeFillShade="D9"/>
            <w:vAlign w:val="center"/>
          </w:tcPr>
          <w:p w14:paraId="4013251A" w14:textId="77777777" w:rsidR="004A7EAA" w:rsidRPr="00324D8C" w:rsidRDefault="004A7EAA" w:rsidP="005E129A">
            <w:pPr>
              <w:spacing w:before="80" w:after="80"/>
              <w:ind w:left="36" w:hanging="36"/>
              <w:jc w:val="center"/>
              <w:rPr>
                <w:b/>
                <w:sz w:val="22"/>
                <w:szCs w:val="22"/>
              </w:rPr>
            </w:pPr>
            <w:r w:rsidRPr="00324D8C">
              <w:rPr>
                <w:b/>
                <w:sz w:val="22"/>
                <w:szCs w:val="22"/>
              </w:rPr>
              <w:t>Documentation</w:t>
            </w:r>
            <w:r w:rsidR="007E703B" w:rsidRPr="00324D8C">
              <w:rPr>
                <w:b/>
                <w:sz w:val="22"/>
                <w:szCs w:val="22"/>
              </w:rPr>
              <w:t xml:space="preserve">  </w:t>
            </w:r>
            <w:r w:rsidRPr="00324D8C">
              <w:rPr>
                <w:b/>
                <w:sz w:val="22"/>
                <w:szCs w:val="22"/>
              </w:rPr>
              <w:t>Required</w:t>
            </w:r>
          </w:p>
        </w:tc>
      </w:tr>
      <w:tr w:rsidR="00324D8C" w:rsidRPr="00324D8C" w14:paraId="571B990C" w14:textId="77777777" w:rsidTr="005E129A">
        <w:trPr>
          <w:cantSplit/>
          <w:tblHeader/>
        </w:trPr>
        <w:tc>
          <w:tcPr>
            <w:tcW w:w="2214" w:type="dxa"/>
            <w:gridSpan w:val="2"/>
            <w:vMerge/>
            <w:shd w:val="clear" w:color="auto" w:fill="D9D9D9" w:themeFill="background1" w:themeFillShade="D9"/>
          </w:tcPr>
          <w:p w14:paraId="7875D6F9" w14:textId="77777777" w:rsidR="004A7EAA" w:rsidRPr="00324D8C" w:rsidRDefault="004A7EAA" w:rsidP="001D5093">
            <w:pPr>
              <w:jc w:val="center"/>
              <w:rPr>
                <w:b/>
                <w:sz w:val="22"/>
                <w:szCs w:val="22"/>
              </w:rPr>
            </w:pPr>
          </w:p>
        </w:tc>
        <w:tc>
          <w:tcPr>
            <w:tcW w:w="2790" w:type="dxa"/>
            <w:vMerge w:val="restart"/>
            <w:shd w:val="clear" w:color="auto" w:fill="D9D9D9" w:themeFill="background1" w:themeFillShade="D9"/>
            <w:vAlign w:val="center"/>
          </w:tcPr>
          <w:p w14:paraId="5BC50D3C" w14:textId="77777777" w:rsidR="004A7EAA" w:rsidRPr="00324D8C" w:rsidRDefault="004A7EAA" w:rsidP="001D5093">
            <w:pPr>
              <w:pStyle w:val="titulo"/>
              <w:spacing w:after="0"/>
              <w:rPr>
                <w:rFonts w:ascii="Times New Roman" w:hAnsi="Times New Roman"/>
                <w:sz w:val="22"/>
                <w:szCs w:val="22"/>
              </w:rPr>
            </w:pPr>
            <w:r w:rsidRPr="00324D8C">
              <w:rPr>
                <w:rFonts w:ascii="Times New Roman" w:hAnsi="Times New Roman"/>
                <w:sz w:val="22"/>
                <w:szCs w:val="22"/>
              </w:rPr>
              <w:t>Requirement</w:t>
            </w:r>
          </w:p>
        </w:tc>
        <w:tc>
          <w:tcPr>
            <w:tcW w:w="5850" w:type="dxa"/>
            <w:gridSpan w:val="8"/>
            <w:shd w:val="clear" w:color="auto" w:fill="D9D9D9" w:themeFill="background1" w:themeFillShade="D9"/>
          </w:tcPr>
          <w:p w14:paraId="31999D86" w14:textId="77777777" w:rsidR="00F07D31" w:rsidRPr="00324D8C" w:rsidRDefault="002D0F6E" w:rsidP="001D5093">
            <w:pPr>
              <w:pStyle w:val="titulo"/>
              <w:spacing w:before="80" w:after="80"/>
              <w:jc w:val="center"/>
              <w:rPr>
                <w:rFonts w:ascii="Times New Roman" w:hAnsi="Times New Roman"/>
                <w:sz w:val="22"/>
                <w:szCs w:val="22"/>
              </w:rPr>
            </w:pPr>
            <w:r w:rsidRPr="00324D8C">
              <w:rPr>
                <w:rFonts w:ascii="Times New Roman" w:hAnsi="Times New Roman"/>
                <w:sz w:val="22"/>
                <w:szCs w:val="22"/>
              </w:rPr>
              <w:t>Bidder</w:t>
            </w:r>
          </w:p>
        </w:tc>
        <w:tc>
          <w:tcPr>
            <w:tcW w:w="1854" w:type="dxa"/>
            <w:gridSpan w:val="2"/>
            <w:vMerge/>
          </w:tcPr>
          <w:p w14:paraId="6D3CF8A4" w14:textId="77777777" w:rsidR="004A7EAA" w:rsidRPr="00324D8C" w:rsidRDefault="004A7EAA" w:rsidP="001D5093">
            <w:pPr>
              <w:spacing w:before="40"/>
              <w:ind w:left="36" w:hanging="36"/>
              <w:jc w:val="center"/>
              <w:rPr>
                <w:b/>
                <w:sz w:val="22"/>
                <w:szCs w:val="22"/>
              </w:rPr>
            </w:pPr>
          </w:p>
        </w:tc>
      </w:tr>
      <w:tr w:rsidR="00324D8C" w:rsidRPr="00324D8C" w14:paraId="5E23EB11" w14:textId="77777777" w:rsidTr="005E129A">
        <w:trPr>
          <w:cantSplit/>
          <w:tblHeader/>
        </w:trPr>
        <w:tc>
          <w:tcPr>
            <w:tcW w:w="2214" w:type="dxa"/>
            <w:gridSpan w:val="2"/>
            <w:vMerge/>
            <w:shd w:val="clear" w:color="auto" w:fill="D9D9D9" w:themeFill="background1" w:themeFillShade="D9"/>
          </w:tcPr>
          <w:p w14:paraId="58CB49BC" w14:textId="77777777" w:rsidR="004A7EAA" w:rsidRPr="00324D8C" w:rsidRDefault="004A7EAA" w:rsidP="001D5093">
            <w:pPr>
              <w:rPr>
                <w:b/>
                <w:sz w:val="22"/>
                <w:szCs w:val="22"/>
              </w:rPr>
            </w:pPr>
          </w:p>
        </w:tc>
        <w:tc>
          <w:tcPr>
            <w:tcW w:w="2790" w:type="dxa"/>
            <w:vMerge/>
            <w:shd w:val="clear" w:color="auto" w:fill="D9D9D9" w:themeFill="background1" w:themeFillShade="D9"/>
          </w:tcPr>
          <w:p w14:paraId="09D88C1D" w14:textId="77777777" w:rsidR="004A7EAA" w:rsidRPr="00324D8C" w:rsidRDefault="004A7EAA" w:rsidP="001D5093">
            <w:pPr>
              <w:rPr>
                <w:b/>
                <w:sz w:val="22"/>
                <w:szCs w:val="22"/>
              </w:rPr>
            </w:pPr>
          </w:p>
        </w:tc>
        <w:tc>
          <w:tcPr>
            <w:tcW w:w="1440" w:type="dxa"/>
            <w:gridSpan w:val="2"/>
            <w:vMerge w:val="restart"/>
            <w:shd w:val="clear" w:color="auto" w:fill="D9D9D9" w:themeFill="background1" w:themeFillShade="D9"/>
            <w:vAlign w:val="center"/>
          </w:tcPr>
          <w:p w14:paraId="5383EDB4" w14:textId="77777777" w:rsidR="004A7EAA" w:rsidRPr="00324D8C" w:rsidRDefault="004A7EAA" w:rsidP="001D5093">
            <w:pPr>
              <w:spacing w:before="40"/>
              <w:jc w:val="center"/>
              <w:rPr>
                <w:b/>
                <w:sz w:val="22"/>
                <w:szCs w:val="22"/>
              </w:rPr>
            </w:pPr>
            <w:r w:rsidRPr="00324D8C">
              <w:rPr>
                <w:b/>
                <w:sz w:val="22"/>
                <w:szCs w:val="22"/>
              </w:rPr>
              <w:t>Single</w:t>
            </w:r>
            <w:r w:rsidR="007E703B" w:rsidRPr="00324D8C">
              <w:rPr>
                <w:b/>
                <w:sz w:val="22"/>
                <w:szCs w:val="22"/>
              </w:rPr>
              <w:t xml:space="preserve"> </w:t>
            </w:r>
            <w:r w:rsidRPr="00324D8C">
              <w:rPr>
                <w:b/>
                <w:sz w:val="22"/>
                <w:szCs w:val="22"/>
              </w:rPr>
              <w:t>Entity</w:t>
            </w:r>
          </w:p>
        </w:tc>
        <w:tc>
          <w:tcPr>
            <w:tcW w:w="4410" w:type="dxa"/>
            <w:gridSpan w:val="6"/>
            <w:shd w:val="clear" w:color="auto" w:fill="D9D9D9" w:themeFill="background1" w:themeFillShade="D9"/>
          </w:tcPr>
          <w:p w14:paraId="4B3BB92F" w14:textId="77777777" w:rsidR="00B40B27" w:rsidRPr="00324D8C" w:rsidRDefault="00B40B27" w:rsidP="00B40B27">
            <w:pPr>
              <w:pStyle w:val="titulo"/>
              <w:spacing w:before="80" w:after="0"/>
              <w:jc w:val="center"/>
              <w:rPr>
                <w:rFonts w:ascii="Times New Roman" w:hAnsi="Times New Roman"/>
                <w:sz w:val="22"/>
                <w:szCs w:val="22"/>
              </w:rPr>
            </w:pPr>
            <w:r w:rsidRPr="00324D8C">
              <w:rPr>
                <w:rFonts w:ascii="Times New Roman" w:hAnsi="Times New Roman"/>
                <w:sz w:val="22"/>
                <w:szCs w:val="22"/>
              </w:rPr>
              <w:t>Joint Venture or Consortium</w:t>
            </w:r>
          </w:p>
          <w:p w14:paraId="074302F0" w14:textId="4D3C1544" w:rsidR="00F07D31" w:rsidRPr="00324D8C" w:rsidRDefault="00B40B27" w:rsidP="00B40B27">
            <w:pPr>
              <w:pStyle w:val="titulo"/>
              <w:spacing w:before="40" w:after="0"/>
              <w:jc w:val="center"/>
              <w:rPr>
                <w:rFonts w:ascii="Times New Roman" w:hAnsi="Times New Roman"/>
                <w:sz w:val="22"/>
                <w:szCs w:val="22"/>
              </w:rPr>
            </w:pPr>
            <w:r w:rsidRPr="00324D8C">
              <w:rPr>
                <w:rFonts w:ascii="Times New Roman" w:hAnsi="Times New Roman"/>
                <w:sz w:val="22"/>
                <w:szCs w:val="22"/>
              </w:rPr>
              <w:t xml:space="preserve"> </w:t>
            </w:r>
            <w:r w:rsidRPr="00324D8C">
              <w:rPr>
                <w:b w:val="0"/>
                <w:szCs w:val="20"/>
              </w:rPr>
              <w:t>(existing or intended)</w:t>
            </w:r>
          </w:p>
        </w:tc>
        <w:tc>
          <w:tcPr>
            <w:tcW w:w="1854" w:type="dxa"/>
            <w:gridSpan w:val="2"/>
            <w:vMerge/>
          </w:tcPr>
          <w:p w14:paraId="30D45DEC" w14:textId="77777777" w:rsidR="004A7EAA" w:rsidRPr="00324D8C" w:rsidRDefault="004A7EAA" w:rsidP="001D5093">
            <w:pPr>
              <w:spacing w:before="40"/>
              <w:ind w:left="36" w:hanging="36"/>
              <w:jc w:val="center"/>
              <w:rPr>
                <w:b/>
                <w:sz w:val="22"/>
                <w:szCs w:val="22"/>
              </w:rPr>
            </w:pPr>
          </w:p>
        </w:tc>
      </w:tr>
      <w:tr w:rsidR="00324D8C" w:rsidRPr="00324D8C" w14:paraId="2C5CBB55" w14:textId="77777777" w:rsidTr="005E129A">
        <w:trPr>
          <w:cantSplit/>
          <w:trHeight w:val="600"/>
          <w:tblHeader/>
        </w:trPr>
        <w:tc>
          <w:tcPr>
            <w:tcW w:w="2214" w:type="dxa"/>
            <w:gridSpan w:val="2"/>
            <w:vMerge/>
            <w:shd w:val="clear" w:color="auto" w:fill="D9D9D9" w:themeFill="background1" w:themeFillShade="D9"/>
          </w:tcPr>
          <w:p w14:paraId="22FDDE31" w14:textId="77777777" w:rsidR="004A7EAA" w:rsidRPr="00324D8C" w:rsidRDefault="004A7EAA" w:rsidP="001D5093">
            <w:pPr>
              <w:rPr>
                <w:b/>
                <w:sz w:val="22"/>
                <w:szCs w:val="22"/>
              </w:rPr>
            </w:pPr>
          </w:p>
        </w:tc>
        <w:tc>
          <w:tcPr>
            <w:tcW w:w="2790" w:type="dxa"/>
            <w:vMerge/>
            <w:shd w:val="clear" w:color="auto" w:fill="D9D9D9" w:themeFill="background1" w:themeFillShade="D9"/>
          </w:tcPr>
          <w:p w14:paraId="0041D0AD" w14:textId="77777777" w:rsidR="004A7EAA" w:rsidRPr="00324D8C" w:rsidRDefault="004A7EAA" w:rsidP="001D5093">
            <w:pPr>
              <w:rPr>
                <w:b/>
                <w:sz w:val="22"/>
                <w:szCs w:val="22"/>
              </w:rPr>
            </w:pPr>
          </w:p>
        </w:tc>
        <w:tc>
          <w:tcPr>
            <w:tcW w:w="1440" w:type="dxa"/>
            <w:gridSpan w:val="2"/>
            <w:vMerge/>
            <w:shd w:val="clear" w:color="auto" w:fill="D9D9D9" w:themeFill="background1" w:themeFillShade="D9"/>
          </w:tcPr>
          <w:p w14:paraId="77EF2C46" w14:textId="77777777" w:rsidR="004A7EAA" w:rsidRPr="00324D8C" w:rsidRDefault="004A7EAA" w:rsidP="001D5093">
            <w:pPr>
              <w:spacing w:before="40"/>
              <w:ind w:left="36" w:hanging="36"/>
              <w:jc w:val="center"/>
              <w:rPr>
                <w:b/>
                <w:sz w:val="22"/>
                <w:szCs w:val="22"/>
              </w:rPr>
            </w:pPr>
          </w:p>
        </w:tc>
        <w:tc>
          <w:tcPr>
            <w:tcW w:w="1440" w:type="dxa"/>
            <w:gridSpan w:val="2"/>
            <w:shd w:val="clear" w:color="auto" w:fill="D9D9D9" w:themeFill="background1" w:themeFillShade="D9"/>
          </w:tcPr>
          <w:p w14:paraId="2D8278D0" w14:textId="77777777" w:rsidR="004A7EAA" w:rsidRPr="00324D8C" w:rsidRDefault="004A7EAA" w:rsidP="005E129A">
            <w:pPr>
              <w:spacing w:after="0"/>
              <w:jc w:val="center"/>
              <w:rPr>
                <w:b/>
                <w:sz w:val="22"/>
                <w:szCs w:val="22"/>
              </w:rPr>
            </w:pPr>
            <w:r w:rsidRPr="00324D8C">
              <w:rPr>
                <w:b/>
                <w:sz w:val="22"/>
                <w:szCs w:val="22"/>
              </w:rPr>
              <w:t>All</w:t>
            </w:r>
            <w:r w:rsidR="007E703B" w:rsidRPr="00324D8C">
              <w:rPr>
                <w:b/>
                <w:sz w:val="22"/>
                <w:szCs w:val="22"/>
              </w:rPr>
              <w:t xml:space="preserve"> </w:t>
            </w:r>
            <w:r w:rsidR="00BE09C5" w:rsidRPr="00324D8C">
              <w:rPr>
                <w:b/>
                <w:sz w:val="22"/>
                <w:szCs w:val="22"/>
              </w:rPr>
              <w:t>members</w:t>
            </w:r>
            <w:r w:rsidR="007E703B" w:rsidRPr="00324D8C">
              <w:rPr>
                <w:b/>
                <w:sz w:val="22"/>
                <w:szCs w:val="22"/>
              </w:rPr>
              <w:t xml:space="preserve"> </w:t>
            </w:r>
            <w:r w:rsidRPr="00324D8C">
              <w:rPr>
                <w:b/>
                <w:sz w:val="22"/>
                <w:szCs w:val="22"/>
              </w:rPr>
              <w:t>combined</w:t>
            </w:r>
          </w:p>
        </w:tc>
        <w:tc>
          <w:tcPr>
            <w:tcW w:w="1561" w:type="dxa"/>
            <w:gridSpan w:val="2"/>
            <w:shd w:val="clear" w:color="auto" w:fill="D9D9D9" w:themeFill="background1" w:themeFillShade="D9"/>
          </w:tcPr>
          <w:p w14:paraId="01617D56" w14:textId="77777777" w:rsidR="004A7EAA" w:rsidRPr="00324D8C" w:rsidRDefault="004A7EAA" w:rsidP="005E129A">
            <w:pPr>
              <w:spacing w:after="0"/>
              <w:jc w:val="center"/>
              <w:rPr>
                <w:b/>
                <w:sz w:val="22"/>
                <w:szCs w:val="22"/>
              </w:rPr>
            </w:pPr>
            <w:r w:rsidRPr="00324D8C">
              <w:rPr>
                <w:b/>
                <w:sz w:val="22"/>
                <w:szCs w:val="22"/>
              </w:rPr>
              <w:t>Each</w:t>
            </w:r>
            <w:r w:rsidR="007E703B" w:rsidRPr="00324D8C">
              <w:rPr>
                <w:b/>
                <w:sz w:val="22"/>
                <w:szCs w:val="22"/>
              </w:rPr>
              <w:t xml:space="preserve"> </w:t>
            </w:r>
            <w:r w:rsidR="0045771F" w:rsidRPr="00324D8C">
              <w:rPr>
                <w:b/>
                <w:sz w:val="22"/>
                <w:szCs w:val="22"/>
              </w:rPr>
              <w:t>member</w:t>
            </w:r>
          </w:p>
        </w:tc>
        <w:tc>
          <w:tcPr>
            <w:tcW w:w="1409" w:type="dxa"/>
            <w:gridSpan w:val="2"/>
            <w:shd w:val="clear" w:color="auto" w:fill="D9D9D9" w:themeFill="background1" w:themeFillShade="D9"/>
          </w:tcPr>
          <w:p w14:paraId="14120172" w14:textId="77777777" w:rsidR="004A7EAA" w:rsidRPr="00324D8C" w:rsidRDefault="004A7EAA" w:rsidP="005E129A">
            <w:pPr>
              <w:spacing w:after="0"/>
              <w:jc w:val="center"/>
              <w:rPr>
                <w:b/>
                <w:sz w:val="22"/>
                <w:szCs w:val="22"/>
              </w:rPr>
            </w:pPr>
            <w:r w:rsidRPr="00324D8C">
              <w:rPr>
                <w:b/>
                <w:sz w:val="22"/>
                <w:szCs w:val="22"/>
              </w:rPr>
              <w:t>At</w:t>
            </w:r>
            <w:r w:rsidR="007E703B" w:rsidRPr="00324D8C">
              <w:rPr>
                <w:b/>
                <w:sz w:val="22"/>
                <w:szCs w:val="22"/>
              </w:rPr>
              <w:t xml:space="preserve"> </w:t>
            </w:r>
            <w:r w:rsidRPr="00324D8C">
              <w:rPr>
                <w:b/>
                <w:sz w:val="22"/>
                <w:szCs w:val="22"/>
              </w:rPr>
              <w:t>least</w:t>
            </w:r>
            <w:r w:rsidR="007E703B" w:rsidRPr="00324D8C">
              <w:rPr>
                <w:b/>
                <w:sz w:val="22"/>
                <w:szCs w:val="22"/>
              </w:rPr>
              <w:t xml:space="preserve"> </w:t>
            </w:r>
            <w:r w:rsidRPr="00324D8C">
              <w:rPr>
                <w:b/>
                <w:sz w:val="22"/>
                <w:szCs w:val="22"/>
              </w:rPr>
              <w:t>one</w:t>
            </w:r>
            <w:r w:rsidR="007E703B" w:rsidRPr="00324D8C">
              <w:rPr>
                <w:b/>
                <w:sz w:val="22"/>
                <w:szCs w:val="22"/>
              </w:rPr>
              <w:t xml:space="preserve"> </w:t>
            </w:r>
            <w:r w:rsidR="0045771F" w:rsidRPr="00324D8C">
              <w:rPr>
                <w:b/>
                <w:sz w:val="22"/>
                <w:szCs w:val="22"/>
              </w:rPr>
              <w:t>member</w:t>
            </w:r>
          </w:p>
        </w:tc>
        <w:tc>
          <w:tcPr>
            <w:tcW w:w="1854" w:type="dxa"/>
            <w:gridSpan w:val="2"/>
            <w:vMerge/>
          </w:tcPr>
          <w:p w14:paraId="11CE248C" w14:textId="77777777" w:rsidR="004A7EAA" w:rsidRPr="00324D8C" w:rsidRDefault="004A7EAA" w:rsidP="001D5093">
            <w:pPr>
              <w:ind w:left="36" w:hanging="36"/>
              <w:jc w:val="center"/>
              <w:rPr>
                <w:b/>
                <w:sz w:val="22"/>
                <w:szCs w:val="22"/>
              </w:rPr>
            </w:pPr>
          </w:p>
        </w:tc>
      </w:tr>
      <w:tr w:rsidR="00324D8C" w:rsidRPr="00324D8C" w14:paraId="5084BFDE" w14:textId="77777777" w:rsidTr="00805BB3">
        <w:trPr>
          <w:cantSplit/>
          <w:trHeight w:val="600"/>
        </w:trPr>
        <w:tc>
          <w:tcPr>
            <w:tcW w:w="2214" w:type="dxa"/>
            <w:gridSpan w:val="2"/>
          </w:tcPr>
          <w:p w14:paraId="7C8B6B01" w14:textId="77777777" w:rsidR="004A7EAA" w:rsidRPr="00324D8C" w:rsidRDefault="002B2294" w:rsidP="001D5093">
            <w:pPr>
              <w:pStyle w:val="Balk2"/>
              <w:tabs>
                <w:tab w:val="clear" w:pos="619"/>
              </w:tabs>
              <w:spacing w:before="60" w:after="60"/>
              <w:ind w:right="0"/>
              <w:jc w:val="left"/>
              <w:rPr>
                <w:sz w:val="20"/>
              </w:rPr>
            </w:pPr>
            <w:bookmarkStart w:id="83" w:name="_Toc496968124"/>
            <w:r w:rsidRPr="00324D8C">
              <w:rPr>
                <w:b w:val="0"/>
                <w:sz w:val="20"/>
              </w:rPr>
              <w:t xml:space="preserve">2.1 </w:t>
            </w:r>
            <w:r w:rsidR="004A7EAA" w:rsidRPr="00324D8C">
              <w:rPr>
                <w:b w:val="0"/>
                <w:sz w:val="20"/>
              </w:rPr>
              <w:t>History</w:t>
            </w:r>
            <w:r w:rsidR="007E703B" w:rsidRPr="00324D8C">
              <w:rPr>
                <w:b w:val="0"/>
                <w:sz w:val="20"/>
              </w:rPr>
              <w:t xml:space="preserve"> </w:t>
            </w:r>
            <w:r w:rsidR="004A7EAA" w:rsidRPr="00324D8C">
              <w:rPr>
                <w:b w:val="0"/>
                <w:sz w:val="20"/>
              </w:rPr>
              <w:t>of</w:t>
            </w:r>
            <w:r w:rsidR="007E703B" w:rsidRPr="00324D8C">
              <w:rPr>
                <w:b w:val="0"/>
                <w:sz w:val="20"/>
              </w:rPr>
              <w:t xml:space="preserve"> </w:t>
            </w:r>
            <w:r w:rsidR="004A7EAA" w:rsidRPr="00324D8C">
              <w:rPr>
                <w:b w:val="0"/>
                <w:sz w:val="20"/>
              </w:rPr>
              <w:t>non-performing</w:t>
            </w:r>
            <w:r w:rsidR="007E703B" w:rsidRPr="00324D8C">
              <w:rPr>
                <w:b w:val="0"/>
                <w:sz w:val="20"/>
              </w:rPr>
              <w:t xml:space="preserve"> </w:t>
            </w:r>
            <w:r w:rsidR="004A7EAA" w:rsidRPr="00324D8C">
              <w:rPr>
                <w:b w:val="0"/>
                <w:sz w:val="20"/>
              </w:rPr>
              <w:t>contracts</w:t>
            </w:r>
            <w:bookmarkEnd w:id="83"/>
          </w:p>
        </w:tc>
        <w:tc>
          <w:tcPr>
            <w:tcW w:w="2790" w:type="dxa"/>
          </w:tcPr>
          <w:p w14:paraId="0B94F3A0" w14:textId="2A7ED22A" w:rsidR="004A7EAA" w:rsidRPr="00324D8C" w:rsidRDefault="004A7EAA" w:rsidP="00E926D1">
            <w:pPr>
              <w:pStyle w:val="GvdeMetniGirintisi"/>
              <w:spacing w:before="60" w:after="60"/>
              <w:ind w:left="0"/>
              <w:rPr>
                <w:sz w:val="20"/>
              </w:rPr>
            </w:pPr>
            <w:r w:rsidRPr="00324D8C">
              <w:rPr>
                <w:sz w:val="20"/>
              </w:rPr>
              <w:t>Non-performance</w:t>
            </w:r>
            <w:r w:rsidR="006A7A5A" w:rsidRPr="00324D8C">
              <w:rPr>
                <w:rStyle w:val="DipnotBavurusu"/>
                <w:sz w:val="20"/>
              </w:rPr>
              <w:footnoteReference w:id="2"/>
            </w:r>
            <w:r w:rsidRPr="00324D8C">
              <w:rPr>
                <w:sz w:val="20"/>
              </w:rPr>
              <w:t>of</w:t>
            </w:r>
            <w:r w:rsidR="007E703B" w:rsidRPr="00324D8C">
              <w:rPr>
                <w:sz w:val="20"/>
              </w:rPr>
              <w:t xml:space="preserve"> </w:t>
            </w:r>
            <w:r w:rsidRPr="00324D8C">
              <w:rPr>
                <w:sz w:val="20"/>
              </w:rPr>
              <w:t>a</w:t>
            </w:r>
            <w:r w:rsidR="007E703B" w:rsidRPr="00324D8C">
              <w:rPr>
                <w:sz w:val="20"/>
              </w:rPr>
              <w:t xml:space="preserve"> </w:t>
            </w:r>
            <w:r w:rsidRPr="00324D8C">
              <w:rPr>
                <w:sz w:val="20"/>
              </w:rPr>
              <w:t>contract</w:t>
            </w:r>
            <w:r w:rsidR="007E703B" w:rsidRPr="00324D8C">
              <w:rPr>
                <w:sz w:val="20"/>
              </w:rPr>
              <w:t xml:space="preserve"> </w:t>
            </w:r>
            <w:r w:rsidRPr="00324D8C">
              <w:rPr>
                <w:sz w:val="20"/>
              </w:rPr>
              <w:t>did</w:t>
            </w:r>
            <w:r w:rsidR="007E703B" w:rsidRPr="00324D8C">
              <w:rPr>
                <w:sz w:val="20"/>
              </w:rPr>
              <w:t xml:space="preserve"> </w:t>
            </w:r>
            <w:r w:rsidRPr="00324D8C">
              <w:rPr>
                <w:sz w:val="20"/>
              </w:rPr>
              <w:t>not</w:t>
            </w:r>
            <w:r w:rsidR="007E703B" w:rsidRPr="00324D8C">
              <w:rPr>
                <w:sz w:val="20"/>
              </w:rPr>
              <w:t xml:space="preserve"> </w:t>
            </w:r>
            <w:r w:rsidRPr="00324D8C">
              <w:rPr>
                <w:sz w:val="20"/>
              </w:rPr>
              <w:t>occur</w:t>
            </w:r>
            <w:r w:rsidR="007E703B" w:rsidRPr="00324D8C">
              <w:rPr>
                <w:sz w:val="20"/>
              </w:rPr>
              <w:t xml:space="preserve"> </w:t>
            </w:r>
            <w:r w:rsidRPr="00324D8C">
              <w:rPr>
                <w:sz w:val="20"/>
              </w:rPr>
              <w:t>within</w:t>
            </w:r>
            <w:r w:rsidR="007E703B" w:rsidRPr="00324D8C">
              <w:rPr>
                <w:sz w:val="20"/>
              </w:rPr>
              <w:t xml:space="preserve"> </w:t>
            </w:r>
            <w:r w:rsidRPr="00324D8C">
              <w:rPr>
                <w:sz w:val="20"/>
              </w:rPr>
              <w:t>the</w:t>
            </w:r>
            <w:r w:rsidR="007E703B" w:rsidRPr="00324D8C">
              <w:rPr>
                <w:sz w:val="20"/>
              </w:rPr>
              <w:t xml:space="preserve"> </w:t>
            </w:r>
            <w:r w:rsidRPr="00324D8C">
              <w:rPr>
                <w:sz w:val="20"/>
              </w:rPr>
              <w:t>last</w:t>
            </w:r>
            <w:r w:rsidR="007E703B" w:rsidRPr="00324D8C">
              <w:rPr>
                <w:sz w:val="20"/>
              </w:rPr>
              <w:t xml:space="preserve"> </w:t>
            </w:r>
            <w:r w:rsidR="00B0303A" w:rsidRPr="00324D8C">
              <w:rPr>
                <w:b/>
                <w:sz w:val="20"/>
              </w:rPr>
              <w:t>five (5)</w:t>
            </w:r>
            <w:r w:rsidR="007E703B" w:rsidRPr="00324D8C">
              <w:rPr>
                <w:sz w:val="20"/>
              </w:rPr>
              <w:t xml:space="preserve"> </w:t>
            </w:r>
            <w:r w:rsidRPr="00324D8C">
              <w:rPr>
                <w:sz w:val="20"/>
              </w:rPr>
              <w:t>years</w:t>
            </w:r>
            <w:r w:rsidR="007E703B" w:rsidRPr="00324D8C">
              <w:rPr>
                <w:sz w:val="20"/>
              </w:rPr>
              <w:t xml:space="preserve"> </w:t>
            </w:r>
            <w:r w:rsidRPr="00324D8C">
              <w:rPr>
                <w:sz w:val="20"/>
              </w:rPr>
              <w:t>prior</w:t>
            </w:r>
            <w:r w:rsidR="007E703B" w:rsidRPr="00324D8C">
              <w:rPr>
                <w:sz w:val="20"/>
              </w:rPr>
              <w:t xml:space="preserve"> </w:t>
            </w:r>
            <w:r w:rsidRPr="00324D8C">
              <w:rPr>
                <w:sz w:val="20"/>
              </w:rPr>
              <w:t>to</w:t>
            </w:r>
            <w:r w:rsidR="007E703B" w:rsidRPr="00324D8C">
              <w:rPr>
                <w:sz w:val="20"/>
              </w:rPr>
              <w:t xml:space="preserve"> </w:t>
            </w:r>
            <w:r w:rsidRPr="00324D8C">
              <w:rPr>
                <w:sz w:val="20"/>
              </w:rPr>
              <w:t>the</w:t>
            </w:r>
            <w:r w:rsidR="007E703B" w:rsidRPr="00324D8C">
              <w:rPr>
                <w:sz w:val="20"/>
              </w:rPr>
              <w:t xml:space="preserve"> </w:t>
            </w:r>
            <w:r w:rsidRPr="00324D8C">
              <w:rPr>
                <w:sz w:val="20"/>
              </w:rPr>
              <w:t>deadline</w:t>
            </w:r>
            <w:r w:rsidR="007E703B" w:rsidRPr="00324D8C">
              <w:rPr>
                <w:sz w:val="20"/>
              </w:rPr>
              <w:t xml:space="preserve"> </w:t>
            </w:r>
            <w:r w:rsidRPr="00324D8C">
              <w:rPr>
                <w:sz w:val="20"/>
              </w:rPr>
              <w:t>for</w:t>
            </w:r>
            <w:r w:rsidR="007E703B" w:rsidRPr="00324D8C">
              <w:rPr>
                <w:sz w:val="20"/>
              </w:rPr>
              <w:t xml:space="preserve"> </w:t>
            </w:r>
            <w:r w:rsidR="00E926D1" w:rsidRPr="00324D8C">
              <w:rPr>
                <w:sz w:val="20"/>
              </w:rPr>
              <w:t>bid</w:t>
            </w:r>
            <w:r w:rsidR="007E703B" w:rsidRPr="00324D8C">
              <w:rPr>
                <w:sz w:val="20"/>
              </w:rPr>
              <w:t xml:space="preserve"> </w:t>
            </w:r>
            <w:r w:rsidRPr="00324D8C">
              <w:rPr>
                <w:sz w:val="20"/>
              </w:rPr>
              <w:t>submission,</w:t>
            </w:r>
            <w:r w:rsidR="007E703B" w:rsidRPr="00324D8C">
              <w:rPr>
                <w:sz w:val="20"/>
              </w:rPr>
              <w:t xml:space="preserve"> </w:t>
            </w:r>
            <w:r w:rsidRPr="00324D8C">
              <w:rPr>
                <w:sz w:val="20"/>
              </w:rPr>
              <w:t>based</w:t>
            </w:r>
            <w:r w:rsidR="007E703B" w:rsidRPr="00324D8C">
              <w:rPr>
                <w:sz w:val="20"/>
              </w:rPr>
              <w:t xml:space="preserve"> </w:t>
            </w:r>
            <w:r w:rsidRPr="00324D8C">
              <w:rPr>
                <w:sz w:val="20"/>
              </w:rPr>
              <w:t>on</w:t>
            </w:r>
            <w:r w:rsidR="007E703B" w:rsidRPr="00324D8C">
              <w:rPr>
                <w:sz w:val="20"/>
              </w:rPr>
              <w:t xml:space="preserve"> </w:t>
            </w:r>
            <w:r w:rsidRPr="00324D8C">
              <w:rPr>
                <w:sz w:val="20"/>
              </w:rPr>
              <w:t>all</w:t>
            </w:r>
            <w:r w:rsidR="007E703B" w:rsidRPr="00324D8C">
              <w:rPr>
                <w:sz w:val="20"/>
              </w:rPr>
              <w:t xml:space="preserve"> </w:t>
            </w:r>
            <w:r w:rsidRPr="00324D8C">
              <w:rPr>
                <w:sz w:val="20"/>
              </w:rPr>
              <w:t>information</w:t>
            </w:r>
            <w:r w:rsidR="007E703B" w:rsidRPr="00324D8C">
              <w:rPr>
                <w:sz w:val="20"/>
              </w:rPr>
              <w:t xml:space="preserve"> </w:t>
            </w:r>
            <w:r w:rsidRPr="00324D8C">
              <w:rPr>
                <w:sz w:val="20"/>
              </w:rPr>
              <w:t>on</w:t>
            </w:r>
            <w:r w:rsidR="007E703B" w:rsidRPr="00324D8C">
              <w:rPr>
                <w:sz w:val="20"/>
              </w:rPr>
              <w:t xml:space="preserve"> </w:t>
            </w:r>
            <w:r w:rsidRPr="00324D8C">
              <w:rPr>
                <w:sz w:val="20"/>
              </w:rPr>
              <w:t>fully</w:t>
            </w:r>
            <w:r w:rsidR="007E703B" w:rsidRPr="00324D8C">
              <w:rPr>
                <w:sz w:val="20"/>
              </w:rPr>
              <w:t xml:space="preserve"> </w:t>
            </w:r>
            <w:r w:rsidRPr="00324D8C">
              <w:rPr>
                <w:sz w:val="20"/>
              </w:rPr>
              <w:t>settled</w:t>
            </w:r>
            <w:r w:rsidR="007E703B" w:rsidRPr="00324D8C">
              <w:rPr>
                <w:sz w:val="20"/>
              </w:rPr>
              <w:t xml:space="preserve"> </w:t>
            </w:r>
            <w:r w:rsidRPr="00324D8C">
              <w:rPr>
                <w:sz w:val="20"/>
              </w:rPr>
              <w:t>disputes</w:t>
            </w:r>
            <w:r w:rsidR="007E703B" w:rsidRPr="00324D8C">
              <w:rPr>
                <w:sz w:val="20"/>
              </w:rPr>
              <w:t xml:space="preserve"> </w:t>
            </w:r>
            <w:r w:rsidRPr="00324D8C">
              <w:rPr>
                <w:sz w:val="20"/>
              </w:rPr>
              <w:t>or</w:t>
            </w:r>
            <w:r w:rsidR="007E703B" w:rsidRPr="00324D8C">
              <w:rPr>
                <w:sz w:val="20"/>
              </w:rPr>
              <w:t xml:space="preserve"> </w:t>
            </w:r>
            <w:r w:rsidRPr="00324D8C">
              <w:rPr>
                <w:sz w:val="20"/>
              </w:rPr>
              <w:t>litigation.</w:t>
            </w:r>
            <w:r w:rsidR="007E703B" w:rsidRPr="00324D8C">
              <w:rPr>
                <w:sz w:val="20"/>
              </w:rPr>
              <w:t xml:space="preserve">  </w:t>
            </w:r>
            <w:r w:rsidRPr="00324D8C">
              <w:rPr>
                <w:sz w:val="20"/>
              </w:rPr>
              <w:t>A</w:t>
            </w:r>
            <w:r w:rsidR="007E703B" w:rsidRPr="00324D8C">
              <w:rPr>
                <w:sz w:val="20"/>
              </w:rPr>
              <w:t xml:space="preserve"> </w:t>
            </w:r>
            <w:r w:rsidRPr="00324D8C">
              <w:rPr>
                <w:sz w:val="20"/>
              </w:rPr>
              <w:t>fully</w:t>
            </w:r>
            <w:r w:rsidR="007E703B" w:rsidRPr="00324D8C">
              <w:rPr>
                <w:sz w:val="20"/>
              </w:rPr>
              <w:t xml:space="preserve"> </w:t>
            </w:r>
            <w:r w:rsidRPr="00324D8C">
              <w:rPr>
                <w:sz w:val="20"/>
              </w:rPr>
              <w:t>settled</w:t>
            </w:r>
            <w:r w:rsidR="007E703B" w:rsidRPr="00324D8C">
              <w:rPr>
                <w:sz w:val="20"/>
              </w:rPr>
              <w:t xml:space="preserve"> </w:t>
            </w:r>
            <w:r w:rsidRPr="00324D8C">
              <w:rPr>
                <w:sz w:val="20"/>
              </w:rPr>
              <w:t>dispute</w:t>
            </w:r>
            <w:r w:rsidR="007E703B" w:rsidRPr="00324D8C">
              <w:rPr>
                <w:sz w:val="20"/>
              </w:rPr>
              <w:t xml:space="preserve"> </w:t>
            </w:r>
            <w:r w:rsidRPr="00324D8C">
              <w:rPr>
                <w:sz w:val="20"/>
              </w:rPr>
              <w:t>or</w:t>
            </w:r>
            <w:r w:rsidR="007E703B" w:rsidRPr="00324D8C">
              <w:rPr>
                <w:sz w:val="20"/>
              </w:rPr>
              <w:t xml:space="preserve"> </w:t>
            </w:r>
            <w:r w:rsidRPr="00324D8C">
              <w:rPr>
                <w:sz w:val="20"/>
              </w:rPr>
              <w:t>litigation</w:t>
            </w:r>
            <w:r w:rsidR="007E703B" w:rsidRPr="00324D8C">
              <w:rPr>
                <w:sz w:val="20"/>
              </w:rPr>
              <w:t xml:space="preserve"> </w:t>
            </w:r>
            <w:r w:rsidRPr="00324D8C">
              <w:rPr>
                <w:sz w:val="20"/>
              </w:rPr>
              <w:t>is</w:t>
            </w:r>
            <w:r w:rsidR="007E703B" w:rsidRPr="00324D8C">
              <w:rPr>
                <w:sz w:val="20"/>
              </w:rPr>
              <w:t xml:space="preserve"> </w:t>
            </w:r>
            <w:r w:rsidRPr="00324D8C">
              <w:rPr>
                <w:sz w:val="20"/>
              </w:rPr>
              <w:t>one</w:t>
            </w:r>
            <w:r w:rsidR="007E703B" w:rsidRPr="00324D8C">
              <w:rPr>
                <w:sz w:val="20"/>
              </w:rPr>
              <w:t xml:space="preserve"> </w:t>
            </w:r>
            <w:r w:rsidRPr="00324D8C">
              <w:rPr>
                <w:sz w:val="20"/>
              </w:rPr>
              <w:t>that</w:t>
            </w:r>
            <w:r w:rsidR="007E703B" w:rsidRPr="00324D8C">
              <w:rPr>
                <w:sz w:val="20"/>
              </w:rPr>
              <w:t xml:space="preserve"> </w:t>
            </w:r>
            <w:r w:rsidRPr="00324D8C">
              <w:rPr>
                <w:sz w:val="20"/>
              </w:rPr>
              <w:t>has</w:t>
            </w:r>
            <w:r w:rsidR="007E703B" w:rsidRPr="00324D8C">
              <w:rPr>
                <w:sz w:val="20"/>
              </w:rPr>
              <w:t xml:space="preserve"> </w:t>
            </w:r>
            <w:r w:rsidRPr="00324D8C">
              <w:rPr>
                <w:sz w:val="20"/>
              </w:rPr>
              <w:t>been</w:t>
            </w:r>
            <w:r w:rsidR="007E703B" w:rsidRPr="00324D8C">
              <w:rPr>
                <w:sz w:val="20"/>
              </w:rPr>
              <w:t xml:space="preserve"> </w:t>
            </w:r>
            <w:r w:rsidRPr="00324D8C">
              <w:rPr>
                <w:sz w:val="20"/>
              </w:rPr>
              <w:t>resolved</w:t>
            </w:r>
            <w:r w:rsidR="007E703B" w:rsidRPr="00324D8C">
              <w:rPr>
                <w:sz w:val="20"/>
              </w:rPr>
              <w:t xml:space="preserve"> </w:t>
            </w:r>
            <w:r w:rsidRPr="00324D8C">
              <w:rPr>
                <w:sz w:val="20"/>
              </w:rPr>
              <w:t>in</w:t>
            </w:r>
            <w:r w:rsidR="007E703B" w:rsidRPr="00324D8C">
              <w:rPr>
                <w:sz w:val="20"/>
              </w:rPr>
              <w:t xml:space="preserve"> </w:t>
            </w:r>
            <w:r w:rsidRPr="00324D8C">
              <w:rPr>
                <w:sz w:val="20"/>
              </w:rPr>
              <w:t>accordance</w:t>
            </w:r>
            <w:r w:rsidR="007E703B" w:rsidRPr="00324D8C">
              <w:rPr>
                <w:sz w:val="20"/>
              </w:rPr>
              <w:t xml:space="preserve"> </w:t>
            </w:r>
            <w:r w:rsidRPr="00324D8C">
              <w:rPr>
                <w:sz w:val="20"/>
              </w:rPr>
              <w:t>with</w:t>
            </w:r>
            <w:r w:rsidR="007E703B" w:rsidRPr="00324D8C">
              <w:rPr>
                <w:sz w:val="20"/>
              </w:rPr>
              <w:t xml:space="preserve"> </w:t>
            </w:r>
            <w:r w:rsidRPr="00324D8C">
              <w:rPr>
                <w:sz w:val="20"/>
              </w:rPr>
              <w:t>the</w:t>
            </w:r>
            <w:r w:rsidR="007E703B" w:rsidRPr="00324D8C">
              <w:rPr>
                <w:sz w:val="20"/>
              </w:rPr>
              <w:t xml:space="preserve"> </w:t>
            </w:r>
            <w:r w:rsidRPr="00324D8C">
              <w:rPr>
                <w:sz w:val="20"/>
              </w:rPr>
              <w:t>Dispute</w:t>
            </w:r>
            <w:r w:rsidR="007E703B" w:rsidRPr="00324D8C">
              <w:rPr>
                <w:sz w:val="20"/>
              </w:rPr>
              <w:t xml:space="preserve"> </w:t>
            </w:r>
            <w:r w:rsidRPr="00324D8C">
              <w:rPr>
                <w:sz w:val="20"/>
              </w:rPr>
              <w:t>Resolution</w:t>
            </w:r>
            <w:r w:rsidR="007E703B" w:rsidRPr="00324D8C">
              <w:rPr>
                <w:sz w:val="20"/>
              </w:rPr>
              <w:t xml:space="preserve"> </w:t>
            </w:r>
            <w:r w:rsidRPr="00324D8C">
              <w:rPr>
                <w:sz w:val="20"/>
              </w:rPr>
              <w:t>Mechanism</w:t>
            </w:r>
            <w:r w:rsidR="007E703B" w:rsidRPr="00324D8C">
              <w:rPr>
                <w:sz w:val="20"/>
              </w:rPr>
              <w:t xml:space="preserve"> </w:t>
            </w:r>
            <w:r w:rsidRPr="00324D8C">
              <w:rPr>
                <w:sz w:val="20"/>
              </w:rPr>
              <w:t>under</w:t>
            </w:r>
            <w:r w:rsidR="007E703B" w:rsidRPr="00324D8C">
              <w:rPr>
                <w:sz w:val="20"/>
              </w:rPr>
              <w:t xml:space="preserve"> </w:t>
            </w:r>
            <w:r w:rsidRPr="00324D8C">
              <w:rPr>
                <w:sz w:val="20"/>
              </w:rPr>
              <w:t>the</w:t>
            </w:r>
            <w:r w:rsidR="007E703B" w:rsidRPr="00324D8C">
              <w:rPr>
                <w:sz w:val="20"/>
              </w:rPr>
              <w:t xml:space="preserve"> </w:t>
            </w:r>
            <w:r w:rsidRPr="00324D8C">
              <w:rPr>
                <w:sz w:val="20"/>
              </w:rPr>
              <w:t>respective</w:t>
            </w:r>
            <w:r w:rsidR="007E703B" w:rsidRPr="00324D8C">
              <w:rPr>
                <w:sz w:val="20"/>
              </w:rPr>
              <w:t xml:space="preserve"> </w:t>
            </w:r>
            <w:r w:rsidRPr="00324D8C">
              <w:rPr>
                <w:sz w:val="20"/>
              </w:rPr>
              <w:t>contract,</w:t>
            </w:r>
            <w:r w:rsidR="007E703B" w:rsidRPr="00324D8C">
              <w:rPr>
                <w:sz w:val="20"/>
              </w:rPr>
              <w:t xml:space="preserve"> </w:t>
            </w:r>
            <w:r w:rsidRPr="00324D8C">
              <w:rPr>
                <w:sz w:val="20"/>
              </w:rPr>
              <w:t>and</w:t>
            </w:r>
            <w:r w:rsidR="007E703B" w:rsidRPr="00324D8C">
              <w:rPr>
                <w:sz w:val="20"/>
              </w:rPr>
              <w:t xml:space="preserve"> </w:t>
            </w:r>
            <w:r w:rsidRPr="00324D8C">
              <w:rPr>
                <w:sz w:val="20"/>
              </w:rPr>
              <w:t>where</w:t>
            </w:r>
            <w:r w:rsidR="007E703B" w:rsidRPr="00324D8C">
              <w:rPr>
                <w:sz w:val="20"/>
              </w:rPr>
              <w:t xml:space="preserve"> </w:t>
            </w:r>
            <w:r w:rsidRPr="00324D8C">
              <w:rPr>
                <w:sz w:val="20"/>
              </w:rPr>
              <w:t>all</w:t>
            </w:r>
            <w:r w:rsidR="007E703B" w:rsidRPr="00324D8C">
              <w:rPr>
                <w:sz w:val="20"/>
              </w:rPr>
              <w:t xml:space="preserve"> </w:t>
            </w:r>
            <w:r w:rsidRPr="00324D8C">
              <w:rPr>
                <w:sz w:val="20"/>
              </w:rPr>
              <w:t>appeal</w:t>
            </w:r>
            <w:r w:rsidR="007E703B" w:rsidRPr="00324D8C">
              <w:rPr>
                <w:sz w:val="20"/>
              </w:rPr>
              <w:t xml:space="preserve"> </w:t>
            </w:r>
            <w:r w:rsidRPr="00324D8C">
              <w:rPr>
                <w:sz w:val="20"/>
              </w:rPr>
              <w:t>instances</w:t>
            </w:r>
            <w:r w:rsidR="007E703B" w:rsidRPr="00324D8C">
              <w:rPr>
                <w:sz w:val="20"/>
              </w:rPr>
              <w:t xml:space="preserve"> </w:t>
            </w:r>
            <w:r w:rsidRPr="00324D8C">
              <w:rPr>
                <w:sz w:val="20"/>
              </w:rPr>
              <w:t>available</w:t>
            </w:r>
            <w:r w:rsidR="007E703B" w:rsidRPr="00324D8C">
              <w:rPr>
                <w:sz w:val="20"/>
              </w:rPr>
              <w:t xml:space="preserve"> </w:t>
            </w:r>
            <w:r w:rsidRPr="00324D8C">
              <w:rPr>
                <w:sz w:val="20"/>
              </w:rPr>
              <w:t>to</w:t>
            </w:r>
            <w:r w:rsidR="007E703B" w:rsidRPr="00324D8C">
              <w:rPr>
                <w:sz w:val="20"/>
              </w:rPr>
              <w:t xml:space="preserve"> </w:t>
            </w:r>
            <w:r w:rsidRPr="00324D8C">
              <w:rPr>
                <w:sz w:val="20"/>
              </w:rPr>
              <w:t>the</w:t>
            </w:r>
            <w:r w:rsidR="007E703B" w:rsidRPr="00324D8C">
              <w:rPr>
                <w:sz w:val="20"/>
              </w:rPr>
              <w:t xml:space="preserve"> </w:t>
            </w:r>
            <w:r w:rsidR="0051300F" w:rsidRPr="00324D8C">
              <w:rPr>
                <w:sz w:val="20"/>
              </w:rPr>
              <w:t>B</w:t>
            </w:r>
            <w:r w:rsidR="002D0F6E" w:rsidRPr="00324D8C">
              <w:rPr>
                <w:sz w:val="20"/>
              </w:rPr>
              <w:t>idder</w:t>
            </w:r>
            <w:r w:rsidR="007E703B" w:rsidRPr="00324D8C">
              <w:rPr>
                <w:sz w:val="20"/>
              </w:rPr>
              <w:t xml:space="preserve"> </w:t>
            </w:r>
            <w:r w:rsidRPr="00324D8C">
              <w:rPr>
                <w:sz w:val="20"/>
              </w:rPr>
              <w:t>have</w:t>
            </w:r>
            <w:r w:rsidR="007E703B" w:rsidRPr="00324D8C">
              <w:rPr>
                <w:sz w:val="20"/>
              </w:rPr>
              <w:t xml:space="preserve"> </w:t>
            </w:r>
            <w:r w:rsidRPr="00324D8C">
              <w:rPr>
                <w:sz w:val="20"/>
              </w:rPr>
              <w:t>been</w:t>
            </w:r>
            <w:r w:rsidR="007E703B" w:rsidRPr="00324D8C">
              <w:rPr>
                <w:sz w:val="20"/>
              </w:rPr>
              <w:t xml:space="preserve"> </w:t>
            </w:r>
            <w:r w:rsidRPr="00324D8C">
              <w:rPr>
                <w:sz w:val="20"/>
              </w:rPr>
              <w:t>exhausted.</w:t>
            </w:r>
            <w:r w:rsidR="007E703B" w:rsidRPr="00324D8C">
              <w:rPr>
                <w:sz w:val="20"/>
              </w:rPr>
              <w:t xml:space="preserve"> </w:t>
            </w:r>
          </w:p>
        </w:tc>
        <w:tc>
          <w:tcPr>
            <w:tcW w:w="1440" w:type="dxa"/>
            <w:gridSpan w:val="2"/>
          </w:tcPr>
          <w:p w14:paraId="6C52EC5B" w14:textId="77777777" w:rsidR="004A7EAA"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r w:rsidR="007E703B" w:rsidRPr="00324D8C">
              <w:rPr>
                <w:sz w:val="20"/>
              </w:rPr>
              <w:t xml:space="preserve"> </w:t>
            </w:r>
            <w:r w:rsidRPr="00324D8C">
              <w:rPr>
                <w:sz w:val="20"/>
              </w:rPr>
              <w:t>by</w:t>
            </w:r>
            <w:r w:rsidR="007E703B" w:rsidRPr="00324D8C">
              <w:rPr>
                <w:sz w:val="20"/>
              </w:rPr>
              <w:t xml:space="preserve"> </w:t>
            </w:r>
            <w:r w:rsidRPr="00324D8C">
              <w:rPr>
                <w:sz w:val="20"/>
              </w:rPr>
              <w:t>itself</w:t>
            </w:r>
            <w:r w:rsidR="007E703B" w:rsidRPr="00324D8C">
              <w:rPr>
                <w:sz w:val="20"/>
              </w:rPr>
              <w:t xml:space="preserve"> </w:t>
            </w:r>
            <w:r w:rsidRPr="00324D8C">
              <w:rPr>
                <w:sz w:val="20"/>
              </w:rPr>
              <w:t>or</w:t>
            </w:r>
            <w:r w:rsidR="007E703B" w:rsidRPr="00324D8C">
              <w:rPr>
                <w:sz w:val="20"/>
              </w:rPr>
              <w:t xml:space="preserve"> </w:t>
            </w:r>
            <w:r w:rsidRPr="00324D8C">
              <w:rPr>
                <w:sz w:val="20"/>
              </w:rPr>
              <w:t>as</w:t>
            </w:r>
            <w:r w:rsidR="007E703B" w:rsidRPr="00324D8C">
              <w:rPr>
                <w:sz w:val="20"/>
              </w:rPr>
              <w:t xml:space="preserve"> </w:t>
            </w:r>
            <w:r w:rsidR="0045771F" w:rsidRPr="00324D8C">
              <w:rPr>
                <w:sz w:val="20"/>
              </w:rPr>
              <w:t>member</w:t>
            </w:r>
            <w:r w:rsidR="007E703B" w:rsidRPr="00324D8C">
              <w:rPr>
                <w:sz w:val="20"/>
              </w:rPr>
              <w:t xml:space="preserve"> </w:t>
            </w:r>
            <w:r w:rsidRPr="00324D8C">
              <w:rPr>
                <w:sz w:val="20"/>
              </w:rPr>
              <w:t>to</w:t>
            </w:r>
            <w:r w:rsidR="007E703B" w:rsidRPr="00324D8C">
              <w:rPr>
                <w:sz w:val="20"/>
              </w:rPr>
              <w:t xml:space="preserve"> </w:t>
            </w:r>
            <w:r w:rsidRPr="00324D8C">
              <w:rPr>
                <w:sz w:val="20"/>
              </w:rPr>
              <w:t>past</w:t>
            </w:r>
            <w:r w:rsidR="007E703B" w:rsidRPr="00324D8C">
              <w:rPr>
                <w:sz w:val="20"/>
              </w:rPr>
              <w:t xml:space="preserve"> </w:t>
            </w:r>
            <w:r w:rsidRPr="00324D8C">
              <w:rPr>
                <w:sz w:val="20"/>
              </w:rPr>
              <w:t>or</w:t>
            </w:r>
            <w:r w:rsidR="007E703B" w:rsidRPr="00324D8C">
              <w:rPr>
                <w:sz w:val="20"/>
              </w:rPr>
              <w:t xml:space="preserve"> </w:t>
            </w:r>
            <w:r w:rsidRPr="00324D8C">
              <w:rPr>
                <w:sz w:val="20"/>
              </w:rPr>
              <w:t>existing</w:t>
            </w:r>
            <w:r w:rsidR="007E703B" w:rsidRPr="00324D8C">
              <w:rPr>
                <w:sz w:val="20"/>
              </w:rPr>
              <w:t xml:space="preserve"> </w:t>
            </w:r>
            <w:r w:rsidR="00AC60F4" w:rsidRPr="00324D8C">
              <w:rPr>
                <w:sz w:val="20"/>
              </w:rPr>
              <w:t>JV</w:t>
            </w:r>
          </w:p>
        </w:tc>
        <w:tc>
          <w:tcPr>
            <w:tcW w:w="1440" w:type="dxa"/>
            <w:gridSpan w:val="2"/>
          </w:tcPr>
          <w:p w14:paraId="444257D8" w14:textId="77777777" w:rsidR="00F07D31" w:rsidRPr="00324D8C" w:rsidRDefault="004A7EAA" w:rsidP="001D5093">
            <w:pPr>
              <w:spacing w:before="60" w:after="60"/>
              <w:jc w:val="left"/>
              <w:rPr>
                <w:sz w:val="20"/>
              </w:rPr>
            </w:pPr>
            <w:r w:rsidRPr="00324D8C">
              <w:rPr>
                <w:sz w:val="20"/>
              </w:rPr>
              <w:t>N</w:t>
            </w:r>
            <w:r w:rsidR="007E703B" w:rsidRPr="00324D8C">
              <w:rPr>
                <w:sz w:val="20"/>
              </w:rPr>
              <w:t xml:space="preserve"> </w:t>
            </w:r>
            <w:r w:rsidRPr="00324D8C">
              <w:rPr>
                <w:sz w:val="20"/>
              </w:rPr>
              <w:t>/</w:t>
            </w:r>
            <w:r w:rsidR="007E703B" w:rsidRPr="00324D8C">
              <w:rPr>
                <w:sz w:val="20"/>
              </w:rPr>
              <w:t xml:space="preserve"> </w:t>
            </w:r>
            <w:r w:rsidRPr="00324D8C">
              <w:rPr>
                <w:sz w:val="20"/>
              </w:rPr>
              <w:t>A</w:t>
            </w:r>
          </w:p>
        </w:tc>
        <w:tc>
          <w:tcPr>
            <w:tcW w:w="1561" w:type="dxa"/>
            <w:gridSpan w:val="2"/>
          </w:tcPr>
          <w:p w14:paraId="4030CBD1" w14:textId="77777777" w:rsidR="004A7EAA"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r w:rsidR="006A7A5A" w:rsidRPr="00324D8C">
              <w:rPr>
                <w:rStyle w:val="DipnotBavurusu"/>
                <w:sz w:val="20"/>
              </w:rPr>
              <w:footnoteReference w:id="3"/>
            </w:r>
          </w:p>
        </w:tc>
        <w:tc>
          <w:tcPr>
            <w:tcW w:w="1409" w:type="dxa"/>
            <w:gridSpan w:val="2"/>
          </w:tcPr>
          <w:p w14:paraId="2B07DC4E" w14:textId="77777777" w:rsidR="00F07D31" w:rsidRPr="00324D8C" w:rsidRDefault="004A7EAA" w:rsidP="001D5093">
            <w:pPr>
              <w:spacing w:before="60" w:after="60"/>
              <w:jc w:val="left"/>
              <w:rPr>
                <w:sz w:val="20"/>
              </w:rPr>
            </w:pPr>
            <w:r w:rsidRPr="00324D8C">
              <w:rPr>
                <w:sz w:val="20"/>
              </w:rPr>
              <w:t>N</w:t>
            </w:r>
            <w:r w:rsidR="007E703B" w:rsidRPr="00324D8C">
              <w:rPr>
                <w:sz w:val="20"/>
              </w:rPr>
              <w:t xml:space="preserve"> </w:t>
            </w:r>
            <w:r w:rsidRPr="00324D8C">
              <w:rPr>
                <w:sz w:val="20"/>
              </w:rPr>
              <w:t>/</w:t>
            </w:r>
            <w:r w:rsidR="007E703B" w:rsidRPr="00324D8C">
              <w:rPr>
                <w:sz w:val="20"/>
              </w:rPr>
              <w:t xml:space="preserve"> </w:t>
            </w:r>
            <w:r w:rsidRPr="00324D8C">
              <w:rPr>
                <w:sz w:val="20"/>
              </w:rPr>
              <w:t>A</w:t>
            </w:r>
          </w:p>
        </w:tc>
        <w:tc>
          <w:tcPr>
            <w:tcW w:w="1854" w:type="dxa"/>
            <w:gridSpan w:val="2"/>
          </w:tcPr>
          <w:p w14:paraId="679B6BD5" w14:textId="77777777" w:rsidR="00F07D31" w:rsidRPr="00324D8C" w:rsidRDefault="004A7EAA" w:rsidP="001D5093">
            <w:pPr>
              <w:spacing w:before="60" w:after="60"/>
              <w:jc w:val="left"/>
              <w:rPr>
                <w:sz w:val="20"/>
              </w:rPr>
            </w:pPr>
            <w:r w:rsidRPr="00324D8C">
              <w:rPr>
                <w:sz w:val="20"/>
              </w:rPr>
              <w:t>Form</w:t>
            </w:r>
            <w:r w:rsidR="007E703B" w:rsidRPr="00324D8C">
              <w:rPr>
                <w:sz w:val="20"/>
              </w:rPr>
              <w:t xml:space="preserve"> </w:t>
            </w:r>
            <w:r w:rsidRPr="00324D8C">
              <w:rPr>
                <w:sz w:val="20"/>
              </w:rPr>
              <w:t>CON</w:t>
            </w:r>
            <w:r w:rsidR="007E703B" w:rsidRPr="00324D8C">
              <w:rPr>
                <w:sz w:val="20"/>
              </w:rPr>
              <w:t xml:space="preserve"> </w:t>
            </w:r>
            <w:r w:rsidRPr="00324D8C">
              <w:rPr>
                <w:sz w:val="20"/>
              </w:rPr>
              <w:t>-</w:t>
            </w:r>
            <w:r w:rsidR="007E703B" w:rsidRPr="00324D8C">
              <w:rPr>
                <w:sz w:val="20"/>
              </w:rPr>
              <w:t xml:space="preserve"> </w:t>
            </w:r>
            <w:r w:rsidRPr="00324D8C">
              <w:rPr>
                <w:sz w:val="20"/>
              </w:rPr>
              <w:t>2</w:t>
            </w:r>
          </w:p>
        </w:tc>
      </w:tr>
      <w:tr w:rsidR="00324D8C" w:rsidRPr="00324D8C" w14:paraId="79649E0B" w14:textId="77777777" w:rsidTr="00976700">
        <w:trPr>
          <w:cantSplit/>
          <w:trHeight w:val="600"/>
        </w:trPr>
        <w:tc>
          <w:tcPr>
            <w:tcW w:w="2214" w:type="dxa"/>
            <w:gridSpan w:val="2"/>
          </w:tcPr>
          <w:p w14:paraId="0FC17A4C" w14:textId="6B5EACBF" w:rsidR="00F07D31" w:rsidRPr="00324D8C" w:rsidRDefault="002B2294" w:rsidP="001D5093">
            <w:pPr>
              <w:pStyle w:val="Balk2"/>
              <w:tabs>
                <w:tab w:val="clear" w:pos="619"/>
              </w:tabs>
              <w:spacing w:before="60" w:after="60"/>
              <w:ind w:right="0"/>
              <w:jc w:val="left"/>
              <w:rPr>
                <w:b w:val="0"/>
                <w:sz w:val="20"/>
              </w:rPr>
            </w:pPr>
            <w:r w:rsidRPr="00324D8C">
              <w:rPr>
                <w:b w:val="0"/>
                <w:sz w:val="20"/>
              </w:rPr>
              <w:t>2.2</w:t>
            </w:r>
            <w:r w:rsidR="00B0303A" w:rsidRPr="00324D8C">
              <w:rPr>
                <w:b w:val="0"/>
                <w:sz w:val="20"/>
              </w:rPr>
              <w:t xml:space="preserve"> </w:t>
            </w:r>
            <w:r w:rsidR="00C10028" w:rsidRPr="00324D8C">
              <w:rPr>
                <w:b w:val="0"/>
                <w:sz w:val="20"/>
              </w:rPr>
              <w:t>Suspension</w:t>
            </w:r>
            <w:r w:rsidR="007E703B" w:rsidRPr="00324D8C">
              <w:rPr>
                <w:b w:val="0"/>
                <w:sz w:val="20"/>
              </w:rPr>
              <w:t xml:space="preserve"> </w:t>
            </w:r>
          </w:p>
        </w:tc>
        <w:tc>
          <w:tcPr>
            <w:tcW w:w="2790" w:type="dxa"/>
          </w:tcPr>
          <w:p w14:paraId="0C7D7680" w14:textId="2D7ADE30" w:rsidR="00C10028" w:rsidRPr="00324D8C" w:rsidRDefault="00DD7526" w:rsidP="001D5093">
            <w:pPr>
              <w:pStyle w:val="GvdeMetniGirintisi"/>
              <w:spacing w:before="60" w:after="60"/>
              <w:ind w:left="0"/>
              <w:rPr>
                <w:sz w:val="20"/>
              </w:rPr>
            </w:pPr>
            <w:r w:rsidRPr="00324D8C">
              <w:rPr>
                <w:sz w:val="20"/>
              </w:rPr>
              <w:t>Not under suspension based on execution of a Bid Securing Declaration</w:t>
            </w:r>
            <w:r w:rsidR="00831089" w:rsidRPr="00324D8C">
              <w:rPr>
                <w:sz w:val="20"/>
              </w:rPr>
              <w:t xml:space="preserve"> or Proposal Securing Declaration </w:t>
            </w:r>
            <w:r w:rsidRPr="00324D8C">
              <w:rPr>
                <w:sz w:val="20"/>
              </w:rPr>
              <w:t xml:space="preserve"> pursuant to ITB 4.7 </w:t>
            </w:r>
            <w:r w:rsidR="002D57C7" w:rsidRPr="00324D8C">
              <w:rPr>
                <w:sz w:val="20"/>
              </w:rPr>
              <w:t xml:space="preserve">and </w:t>
            </w:r>
            <w:r w:rsidRPr="00324D8C">
              <w:rPr>
                <w:sz w:val="20"/>
              </w:rPr>
              <w:t>ITB 20.</w:t>
            </w:r>
            <w:r w:rsidR="002D57C7" w:rsidRPr="00324D8C">
              <w:rPr>
                <w:sz w:val="20"/>
              </w:rPr>
              <w:t>9</w:t>
            </w:r>
          </w:p>
        </w:tc>
        <w:tc>
          <w:tcPr>
            <w:tcW w:w="1440" w:type="dxa"/>
            <w:gridSpan w:val="2"/>
          </w:tcPr>
          <w:p w14:paraId="4437CB84" w14:textId="77777777" w:rsidR="00C10028" w:rsidRPr="00324D8C" w:rsidRDefault="00DD7526" w:rsidP="001D5093">
            <w:pPr>
              <w:spacing w:before="60" w:after="60"/>
              <w:jc w:val="left"/>
              <w:rPr>
                <w:sz w:val="20"/>
              </w:rPr>
            </w:pPr>
            <w:r w:rsidRPr="00324D8C">
              <w:rPr>
                <w:sz w:val="20"/>
              </w:rPr>
              <w:t>Must meet requirement</w:t>
            </w:r>
            <w:r w:rsidRPr="00324D8C" w:rsidDel="00DD7526">
              <w:rPr>
                <w:sz w:val="20"/>
              </w:rPr>
              <w:t xml:space="preserve"> </w:t>
            </w:r>
          </w:p>
        </w:tc>
        <w:tc>
          <w:tcPr>
            <w:tcW w:w="1440" w:type="dxa"/>
            <w:gridSpan w:val="2"/>
          </w:tcPr>
          <w:p w14:paraId="2B875794" w14:textId="77777777" w:rsidR="00F07D31" w:rsidRPr="00324D8C" w:rsidRDefault="00C10028"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p>
        </w:tc>
        <w:tc>
          <w:tcPr>
            <w:tcW w:w="1561" w:type="dxa"/>
            <w:gridSpan w:val="2"/>
          </w:tcPr>
          <w:p w14:paraId="02378D54" w14:textId="77777777" w:rsidR="00C10028" w:rsidRPr="00324D8C" w:rsidRDefault="00C10028"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p>
        </w:tc>
        <w:tc>
          <w:tcPr>
            <w:tcW w:w="1409" w:type="dxa"/>
            <w:gridSpan w:val="2"/>
          </w:tcPr>
          <w:p w14:paraId="28358AB6" w14:textId="77777777" w:rsidR="00C10028" w:rsidRPr="00324D8C" w:rsidRDefault="006A7A5A" w:rsidP="001D5093">
            <w:pPr>
              <w:spacing w:before="60" w:after="60"/>
              <w:jc w:val="cente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p>
        </w:tc>
        <w:tc>
          <w:tcPr>
            <w:tcW w:w="1854" w:type="dxa"/>
            <w:gridSpan w:val="2"/>
          </w:tcPr>
          <w:p w14:paraId="29172EA1" w14:textId="77777777" w:rsidR="00C10028" w:rsidRPr="00324D8C" w:rsidRDefault="00C10028" w:rsidP="001D5093">
            <w:pPr>
              <w:spacing w:before="60" w:after="60"/>
              <w:jc w:val="center"/>
              <w:rPr>
                <w:sz w:val="20"/>
              </w:rPr>
            </w:pPr>
            <w:r w:rsidRPr="00324D8C">
              <w:rPr>
                <w:sz w:val="20"/>
              </w:rPr>
              <w:t>Letter</w:t>
            </w:r>
            <w:r w:rsidR="007E703B" w:rsidRPr="00324D8C">
              <w:rPr>
                <w:sz w:val="20"/>
              </w:rPr>
              <w:t xml:space="preserve"> </w:t>
            </w:r>
            <w:r w:rsidRPr="00324D8C">
              <w:rPr>
                <w:sz w:val="20"/>
              </w:rPr>
              <w:t>of</w:t>
            </w:r>
            <w:r w:rsidR="007E703B" w:rsidRPr="00324D8C">
              <w:rPr>
                <w:sz w:val="20"/>
              </w:rPr>
              <w:t xml:space="preserve"> </w:t>
            </w:r>
            <w:r w:rsidRPr="00324D8C">
              <w:rPr>
                <w:sz w:val="20"/>
              </w:rPr>
              <w:t>Bid</w:t>
            </w:r>
          </w:p>
        </w:tc>
      </w:tr>
      <w:tr w:rsidR="00324D8C" w:rsidRPr="00324D8C" w14:paraId="32D79B0F" w14:textId="77777777" w:rsidTr="00805BB3">
        <w:trPr>
          <w:cantSplit/>
          <w:trHeight w:val="600"/>
        </w:trPr>
        <w:tc>
          <w:tcPr>
            <w:tcW w:w="2214" w:type="dxa"/>
            <w:gridSpan w:val="2"/>
          </w:tcPr>
          <w:p w14:paraId="240FF7BF" w14:textId="373CE154" w:rsidR="004A7EAA" w:rsidRPr="00324D8C" w:rsidRDefault="002B2294" w:rsidP="0077515A">
            <w:pPr>
              <w:pStyle w:val="Balk2"/>
              <w:tabs>
                <w:tab w:val="clear" w:pos="619"/>
              </w:tabs>
              <w:spacing w:before="60" w:after="60"/>
              <w:ind w:right="0"/>
              <w:jc w:val="left"/>
              <w:rPr>
                <w:sz w:val="20"/>
              </w:rPr>
            </w:pPr>
            <w:bookmarkStart w:id="84" w:name="_Toc496968125"/>
            <w:r w:rsidRPr="00324D8C">
              <w:rPr>
                <w:b w:val="0"/>
                <w:sz w:val="20"/>
              </w:rPr>
              <w:t>2.</w:t>
            </w:r>
            <w:r w:rsidR="0077515A" w:rsidRPr="00324D8C">
              <w:rPr>
                <w:b w:val="0"/>
                <w:sz w:val="20"/>
              </w:rPr>
              <w:t>3</w:t>
            </w:r>
            <w:r w:rsidR="00B0303A" w:rsidRPr="00324D8C">
              <w:rPr>
                <w:b w:val="0"/>
                <w:sz w:val="20"/>
              </w:rPr>
              <w:t xml:space="preserve"> </w:t>
            </w:r>
            <w:r w:rsidR="004A7EAA" w:rsidRPr="00324D8C">
              <w:rPr>
                <w:b w:val="0"/>
                <w:sz w:val="20"/>
              </w:rPr>
              <w:t>Pending</w:t>
            </w:r>
            <w:r w:rsidR="007E703B" w:rsidRPr="00324D8C">
              <w:rPr>
                <w:b w:val="0"/>
                <w:sz w:val="20"/>
              </w:rPr>
              <w:t xml:space="preserve"> </w:t>
            </w:r>
            <w:r w:rsidR="004A7EAA" w:rsidRPr="00324D8C">
              <w:rPr>
                <w:b w:val="0"/>
                <w:sz w:val="20"/>
              </w:rPr>
              <w:t>Litigation</w:t>
            </w:r>
            <w:bookmarkEnd w:id="84"/>
          </w:p>
        </w:tc>
        <w:tc>
          <w:tcPr>
            <w:tcW w:w="2790" w:type="dxa"/>
          </w:tcPr>
          <w:p w14:paraId="13A015A8" w14:textId="77777777" w:rsidR="004A7EAA" w:rsidRPr="00324D8C" w:rsidRDefault="002D57C7" w:rsidP="001D5093">
            <w:pPr>
              <w:pStyle w:val="Balk3"/>
              <w:tabs>
                <w:tab w:val="clear" w:pos="864"/>
              </w:tabs>
              <w:spacing w:before="60" w:after="60"/>
              <w:ind w:left="0" w:firstLine="0"/>
              <w:rPr>
                <w:sz w:val="20"/>
              </w:rPr>
            </w:pPr>
            <w:bookmarkStart w:id="85" w:name="_Toc325722857"/>
            <w:r w:rsidRPr="00324D8C">
              <w:rPr>
                <w:sz w:val="20"/>
              </w:rPr>
              <w:t>Bid’s financial position and prospective long term profitability still sound according to criteria established in 3.1 below and assuming that all pending litigation will be resolved against the Bidder</w:t>
            </w:r>
            <w:bookmarkEnd w:id="85"/>
          </w:p>
        </w:tc>
        <w:tc>
          <w:tcPr>
            <w:tcW w:w="1440" w:type="dxa"/>
            <w:gridSpan w:val="2"/>
          </w:tcPr>
          <w:p w14:paraId="7F6B9B81" w14:textId="77777777" w:rsidR="00805BB3"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r w:rsidR="007E703B" w:rsidRPr="00324D8C">
              <w:rPr>
                <w:sz w:val="20"/>
              </w:rPr>
              <w:t xml:space="preserve"> </w:t>
            </w:r>
          </w:p>
          <w:p w14:paraId="5E399D05" w14:textId="77777777" w:rsidR="004A7EAA" w:rsidRPr="00324D8C" w:rsidRDefault="004A7EAA" w:rsidP="001D5093">
            <w:pPr>
              <w:spacing w:before="60" w:after="60"/>
              <w:jc w:val="left"/>
              <w:rPr>
                <w:sz w:val="20"/>
              </w:rPr>
            </w:pPr>
          </w:p>
        </w:tc>
        <w:tc>
          <w:tcPr>
            <w:tcW w:w="1440" w:type="dxa"/>
            <w:gridSpan w:val="2"/>
          </w:tcPr>
          <w:p w14:paraId="6349BE14" w14:textId="77777777" w:rsidR="00F07D31" w:rsidRPr="00324D8C" w:rsidRDefault="004A7EAA" w:rsidP="001D5093">
            <w:pPr>
              <w:spacing w:before="60" w:after="60"/>
              <w:jc w:val="left"/>
              <w:rPr>
                <w:sz w:val="20"/>
              </w:rPr>
            </w:pPr>
            <w:r w:rsidRPr="00324D8C">
              <w:rPr>
                <w:sz w:val="20"/>
              </w:rPr>
              <w:t>N</w:t>
            </w:r>
            <w:r w:rsidR="007E703B" w:rsidRPr="00324D8C">
              <w:rPr>
                <w:sz w:val="20"/>
              </w:rPr>
              <w:t xml:space="preserve"> </w:t>
            </w:r>
            <w:r w:rsidRPr="00324D8C">
              <w:rPr>
                <w:sz w:val="20"/>
              </w:rPr>
              <w:t>/</w:t>
            </w:r>
            <w:r w:rsidR="007E703B" w:rsidRPr="00324D8C">
              <w:rPr>
                <w:sz w:val="20"/>
              </w:rPr>
              <w:t xml:space="preserve"> </w:t>
            </w:r>
            <w:r w:rsidRPr="00324D8C">
              <w:rPr>
                <w:sz w:val="20"/>
              </w:rPr>
              <w:t>A</w:t>
            </w:r>
          </w:p>
        </w:tc>
        <w:tc>
          <w:tcPr>
            <w:tcW w:w="1561" w:type="dxa"/>
            <w:gridSpan w:val="2"/>
          </w:tcPr>
          <w:p w14:paraId="1F0DE95F" w14:textId="77777777" w:rsidR="004A7EAA"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r w:rsidR="007E703B" w:rsidRPr="00324D8C">
              <w:rPr>
                <w:sz w:val="20"/>
              </w:rPr>
              <w:t xml:space="preserve"> </w:t>
            </w:r>
          </w:p>
        </w:tc>
        <w:tc>
          <w:tcPr>
            <w:tcW w:w="1409" w:type="dxa"/>
            <w:gridSpan w:val="2"/>
          </w:tcPr>
          <w:p w14:paraId="73BEAEC3" w14:textId="77777777" w:rsidR="00F07D31" w:rsidRPr="00324D8C" w:rsidRDefault="004A7EAA" w:rsidP="001D5093">
            <w:pPr>
              <w:spacing w:before="60" w:after="60"/>
              <w:jc w:val="left"/>
              <w:rPr>
                <w:sz w:val="20"/>
              </w:rPr>
            </w:pPr>
            <w:r w:rsidRPr="00324D8C">
              <w:rPr>
                <w:sz w:val="20"/>
              </w:rPr>
              <w:t>N</w:t>
            </w:r>
            <w:r w:rsidR="007E703B" w:rsidRPr="00324D8C">
              <w:rPr>
                <w:sz w:val="20"/>
              </w:rPr>
              <w:t xml:space="preserve"> </w:t>
            </w:r>
            <w:r w:rsidRPr="00324D8C">
              <w:rPr>
                <w:sz w:val="20"/>
              </w:rPr>
              <w:t>/</w:t>
            </w:r>
            <w:r w:rsidR="007E703B" w:rsidRPr="00324D8C">
              <w:rPr>
                <w:sz w:val="20"/>
              </w:rPr>
              <w:t xml:space="preserve"> </w:t>
            </w:r>
            <w:r w:rsidRPr="00324D8C">
              <w:rPr>
                <w:sz w:val="20"/>
              </w:rPr>
              <w:t>A</w:t>
            </w:r>
          </w:p>
        </w:tc>
        <w:tc>
          <w:tcPr>
            <w:tcW w:w="1854" w:type="dxa"/>
            <w:gridSpan w:val="2"/>
          </w:tcPr>
          <w:p w14:paraId="75435317" w14:textId="77777777" w:rsidR="00F07D31" w:rsidRPr="00324D8C" w:rsidRDefault="004A7EAA" w:rsidP="001D5093">
            <w:pPr>
              <w:spacing w:before="60" w:after="60"/>
              <w:jc w:val="left"/>
              <w:rPr>
                <w:sz w:val="20"/>
              </w:rPr>
            </w:pPr>
            <w:r w:rsidRPr="00324D8C">
              <w:rPr>
                <w:sz w:val="20"/>
              </w:rPr>
              <w:t>Form</w:t>
            </w:r>
            <w:r w:rsidR="007E703B" w:rsidRPr="00324D8C">
              <w:rPr>
                <w:sz w:val="20"/>
              </w:rPr>
              <w:t xml:space="preserve"> </w:t>
            </w:r>
            <w:r w:rsidRPr="00324D8C">
              <w:rPr>
                <w:sz w:val="20"/>
              </w:rPr>
              <w:t>CON</w:t>
            </w:r>
            <w:r w:rsidR="007E703B" w:rsidRPr="00324D8C">
              <w:rPr>
                <w:sz w:val="20"/>
              </w:rPr>
              <w:t xml:space="preserve"> </w:t>
            </w:r>
            <w:r w:rsidRPr="00324D8C">
              <w:rPr>
                <w:sz w:val="20"/>
              </w:rPr>
              <w:t>–</w:t>
            </w:r>
            <w:r w:rsidR="007E703B" w:rsidRPr="00324D8C">
              <w:rPr>
                <w:sz w:val="20"/>
              </w:rPr>
              <w:t xml:space="preserve"> </w:t>
            </w:r>
            <w:r w:rsidRPr="00324D8C">
              <w:rPr>
                <w:sz w:val="20"/>
              </w:rPr>
              <w:t>2</w:t>
            </w:r>
          </w:p>
        </w:tc>
      </w:tr>
      <w:tr w:rsidR="00324D8C" w:rsidRPr="00324D8C" w14:paraId="0581F6AE" w14:textId="77777777" w:rsidTr="00705153">
        <w:trPr>
          <w:cantSplit/>
          <w:trHeight w:val="600"/>
        </w:trPr>
        <w:tc>
          <w:tcPr>
            <w:tcW w:w="2214" w:type="dxa"/>
            <w:gridSpan w:val="2"/>
            <w:shd w:val="clear" w:color="auto" w:fill="auto"/>
          </w:tcPr>
          <w:p w14:paraId="1464521D" w14:textId="6AECBD14" w:rsidR="00805BB3" w:rsidRPr="00324D8C" w:rsidRDefault="002B2294" w:rsidP="0077515A">
            <w:pPr>
              <w:pStyle w:val="Balk2"/>
              <w:tabs>
                <w:tab w:val="clear" w:pos="619"/>
              </w:tabs>
              <w:spacing w:before="60" w:after="60"/>
              <w:ind w:right="0"/>
              <w:jc w:val="left"/>
              <w:rPr>
                <w:b w:val="0"/>
                <w:sz w:val="20"/>
              </w:rPr>
            </w:pPr>
            <w:r w:rsidRPr="00324D8C">
              <w:rPr>
                <w:b w:val="0"/>
                <w:sz w:val="20"/>
              </w:rPr>
              <w:t>2.</w:t>
            </w:r>
            <w:r w:rsidR="0077515A" w:rsidRPr="00324D8C">
              <w:rPr>
                <w:b w:val="0"/>
                <w:sz w:val="20"/>
              </w:rPr>
              <w:t>4</w:t>
            </w:r>
            <w:r w:rsidR="00B0303A" w:rsidRPr="00324D8C">
              <w:rPr>
                <w:b w:val="0"/>
                <w:sz w:val="20"/>
              </w:rPr>
              <w:t xml:space="preserve"> </w:t>
            </w:r>
            <w:r w:rsidR="00805BB3" w:rsidRPr="00324D8C">
              <w:rPr>
                <w:b w:val="0"/>
                <w:sz w:val="20"/>
              </w:rPr>
              <w:t>Litigation</w:t>
            </w:r>
            <w:r w:rsidR="007E703B" w:rsidRPr="00324D8C">
              <w:rPr>
                <w:b w:val="0"/>
                <w:sz w:val="20"/>
              </w:rPr>
              <w:t xml:space="preserve"> </w:t>
            </w:r>
            <w:r w:rsidR="00805BB3" w:rsidRPr="00324D8C">
              <w:rPr>
                <w:b w:val="0"/>
                <w:sz w:val="20"/>
              </w:rPr>
              <w:t>History</w:t>
            </w:r>
          </w:p>
        </w:tc>
        <w:tc>
          <w:tcPr>
            <w:tcW w:w="2790" w:type="dxa"/>
            <w:shd w:val="clear" w:color="auto" w:fill="auto"/>
          </w:tcPr>
          <w:p w14:paraId="3974A157" w14:textId="5021D30D" w:rsidR="00805BB3" w:rsidRPr="00324D8C" w:rsidRDefault="00805BB3" w:rsidP="0077515A">
            <w:pPr>
              <w:jc w:val="left"/>
              <w:rPr>
                <w:i/>
                <w:sz w:val="20"/>
              </w:rPr>
            </w:pPr>
            <w:bookmarkStart w:id="86" w:name="_Toc325722865"/>
            <w:r w:rsidRPr="00324D8C">
              <w:rPr>
                <w:sz w:val="20"/>
              </w:rPr>
              <w:t>No</w:t>
            </w:r>
            <w:r w:rsidR="007E703B" w:rsidRPr="00324D8C">
              <w:rPr>
                <w:sz w:val="20"/>
              </w:rPr>
              <w:t xml:space="preserve"> </w:t>
            </w:r>
            <w:r w:rsidRPr="00324D8C">
              <w:rPr>
                <w:sz w:val="20"/>
              </w:rPr>
              <w:t>consistent</w:t>
            </w:r>
            <w:r w:rsidR="007E703B" w:rsidRPr="00324D8C">
              <w:rPr>
                <w:sz w:val="20"/>
              </w:rPr>
              <w:t xml:space="preserve"> </w:t>
            </w:r>
            <w:r w:rsidRPr="00324D8C">
              <w:rPr>
                <w:sz w:val="20"/>
              </w:rPr>
              <w:t>history</w:t>
            </w:r>
            <w:r w:rsidR="007E703B" w:rsidRPr="00324D8C">
              <w:rPr>
                <w:sz w:val="20"/>
              </w:rPr>
              <w:t xml:space="preserve"> </w:t>
            </w:r>
            <w:r w:rsidRPr="00324D8C">
              <w:rPr>
                <w:sz w:val="20"/>
              </w:rPr>
              <w:t>of</w:t>
            </w:r>
            <w:r w:rsidR="007E703B" w:rsidRPr="00324D8C">
              <w:rPr>
                <w:sz w:val="20"/>
              </w:rPr>
              <w:t xml:space="preserve"> </w:t>
            </w:r>
            <w:r w:rsidRPr="00324D8C">
              <w:rPr>
                <w:sz w:val="20"/>
              </w:rPr>
              <w:t>court/arbitral</w:t>
            </w:r>
            <w:r w:rsidR="007E703B" w:rsidRPr="00324D8C">
              <w:rPr>
                <w:sz w:val="20"/>
              </w:rPr>
              <w:t xml:space="preserve">  </w:t>
            </w:r>
            <w:r w:rsidRPr="00324D8C">
              <w:rPr>
                <w:sz w:val="20"/>
              </w:rPr>
              <w:t>award</w:t>
            </w:r>
            <w:r w:rsidR="007E703B" w:rsidRPr="00324D8C">
              <w:rPr>
                <w:sz w:val="20"/>
              </w:rPr>
              <w:t xml:space="preserve"> </w:t>
            </w:r>
            <w:r w:rsidRPr="00324D8C">
              <w:rPr>
                <w:sz w:val="20"/>
              </w:rPr>
              <w:t>decisions</w:t>
            </w:r>
            <w:r w:rsidR="007E703B" w:rsidRPr="00324D8C">
              <w:rPr>
                <w:sz w:val="20"/>
              </w:rPr>
              <w:t xml:space="preserve"> </w:t>
            </w:r>
            <w:r w:rsidRPr="00324D8C">
              <w:rPr>
                <w:sz w:val="20"/>
              </w:rPr>
              <w:t>against</w:t>
            </w:r>
            <w:r w:rsidR="007E703B" w:rsidRPr="00324D8C">
              <w:rPr>
                <w:sz w:val="20"/>
              </w:rPr>
              <w:t xml:space="preserve"> </w:t>
            </w:r>
            <w:r w:rsidRPr="00324D8C">
              <w:rPr>
                <w:sz w:val="20"/>
              </w:rPr>
              <w:t>the</w:t>
            </w:r>
            <w:r w:rsidR="007E703B" w:rsidRPr="00324D8C">
              <w:rPr>
                <w:sz w:val="20"/>
              </w:rPr>
              <w:t xml:space="preserve"> </w:t>
            </w:r>
            <w:r w:rsidRPr="00324D8C">
              <w:rPr>
                <w:sz w:val="20"/>
              </w:rPr>
              <w:t>Bidder</w:t>
            </w:r>
            <w:r w:rsidRPr="00324D8C">
              <w:rPr>
                <w:sz w:val="20"/>
                <w:vertAlign w:val="superscript"/>
              </w:rPr>
              <w:footnoteReference w:id="4"/>
            </w:r>
            <w:r w:rsidRPr="00324D8C">
              <w:rPr>
                <w:sz w:val="20"/>
              </w:rPr>
              <w:t>since</w:t>
            </w:r>
            <w:r w:rsidR="007E703B" w:rsidRPr="00324D8C">
              <w:rPr>
                <w:sz w:val="20"/>
              </w:rPr>
              <w:t xml:space="preserve"> </w:t>
            </w:r>
            <w:r w:rsidRPr="00324D8C">
              <w:rPr>
                <w:sz w:val="20"/>
              </w:rPr>
              <w:t>1</w:t>
            </w:r>
            <w:r w:rsidRPr="00324D8C">
              <w:rPr>
                <w:sz w:val="20"/>
                <w:vertAlign w:val="superscript"/>
              </w:rPr>
              <w:t>st</w:t>
            </w:r>
            <w:r w:rsidR="007E703B" w:rsidRPr="00324D8C">
              <w:rPr>
                <w:sz w:val="20"/>
              </w:rPr>
              <w:t xml:space="preserve"> </w:t>
            </w:r>
            <w:r w:rsidRPr="00324D8C">
              <w:rPr>
                <w:sz w:val="20"/>
              </w:rPr>
              <w:t>January</w:t>
            </w:r>
            <w:r w:rsidR="007E703B" w:rsidRPr="00324D8C">
              <w:rPr>
                <w:sz w:val="20"/>
              </w:rPr>
              <w:t xml:space="preserve"> </w:t>
            </w:r>
            <w:bookmarkEnd w:id="86"/>
            <w:r w:rsidR="00C31EEB" w:rsidRPr="00324D8C">
              <w:rPr>
                <w:b/>
                <w:i/>
                <w:sz w:val="20"/>
              </w:rPr>
              <w:t>2015</w:t>
            </w:r>
          </w:p>
        </w:tc>
        <w:tc>
          <w:tcPr>
            <w:tcW w:w="1440" w:type="dxa"/>
            <w:gridSpan w:val="2"/>
            <w:shd w:val="clear" w:color="auto" w:fill="auto"/>
          </w:tcPr>
          <w:p w14:paraId="4A5E5907" w14:textId="77777777" w:rsidR="00805BB3" w:rsidRPr="00324D8C" w:rsidRDefault="00805BB3" w:rsidP="001D5093">
            <w:pPr>
              <w:spacing w:before="60" w:after="60"/>
              <w:jc w:val="left"/>
              <w:rPr>
                <w:sz w:val="20"/>
              </w:rPr>
            </w:pPr>
            <w:bookmarkStart w:id="87" w:name="_Toc325722866"/>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bookmarkEnd w:id="87"/>
          </w:p>
        </w:tc>
        <w:tc>
          <w:tcPr>
            <w:tcW w:w="1440" w:type="dxa"/>
            <w:gridSpan w:val="2"/>
            <w:shd w:val="clear" w:color="auto" w:fill="auto"/>
          </w:tcPr>
          <w:p w14:paraId="208A33E4" w14:textId="77777777" w:rsidR="00805BB3" w:rsidRPr="00324D8C" w:rsidRDefault="00805BB3" w:rsidP="001D5093">
            <w:pPr>
              <w:spacing w:before="60" w:after="60"/>
              <w:jc w:val="left"/>
              <w:rPr>
                <w:sz w:val="20"/>
              </w:rPr>
            </w:pPr>
            <w:bookmarkStart w:id="88" w:name="_Toc325722867"/>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bookmarkEnd w:id="88"/>
          </w:p>
        </w:tc>
        <w:tc>
          <w:tcPr>
            <w:tcW w:w="1561" w:type="dxa"/>
            <w:gridSpan w:val="2"/>
            <w:shd w:val="clear" w:color="auto" w:fill="auto"/>
          </w:tcPr>
          <w:p w14:paraId="70F57D34" w14:textId="77777777" w:rsidR="00805BB3" w:rsidRPr="00324D8C" w:rsidRDefault="00805BB3" w:rsidP="001D5093">
            <w:pPr>
              <w:spacing w:before="60" w:after="60"/>
              <w:jc w:val="left"/>
              <w:rPr>
                <w:sz w:val="20"/>
              </w:rPr>
            </w:pPr>
            <w:bookmarkStart w:id="89" w:name="_Toc325722868"/>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bookmarkEnd w:id="89"/>
          </w:p>
        </w:tc>
        <w:tc>
          <w:tcPr>
            <w:tcW w:w="1409" w:type="dxa"/>
            <w:gridSpan w:val="2"/>
            <w:shd w:val="clear" w:color="auto" w:fill="auto"/>
          </w:tcPr>
          <w:p w14:paraId="14D129C1" w14:textId="77777777" w:rsidR="00805BB3" w:rsidRPr="00324D8C" w:rsidRDefault="00805BB3" w:rsidP="001D5093">
            <w:pPr>
              <w:spacing w:before="60" w:after="60"/>
              <w:jc w:val="left"/>
              <w:rPr>
                <w:sz w:val="20"/>
              </w:rPr>
            </w:pPr>
            <w:bookmarkStart w:id="90" w:name="_Toc325722869"/>
            <w:r w:rsidRPr="00324D8C">
              <w:rPr>
                <w:sz w:val="20"/>
              </w:rPr>
              <w:t>N/A</w:t>
            </w:r>
            <w:bookmarkEnd w:id="90"/>
          </w:p>
        </w:tc>
        <w:tc>
          <w:tcPr>
            <w:tcW w:w="1854" w:type="dxa"/>
            <w:gridSpan w:val="2"/>
            <w:shd w:val="clear" w:color="auto" w:fill="auto"/>
          </w:tcPr>
          <w:p w14:paraId="373BA050" w14:textId="77777777" w:rsidR="00805BB3" w:rsidRPr="00324D8C" w:rsidRDefault="00805BB3" w:rsidP="001D5093">
            <w:pPr>
              <w:spacing w:before="60" w:after="60"/>
              <w:jc w:val="left"/>
              <w:rPr>
                <w:sz w:val="20"/>
              </w:rPr>
            </w:pPr>
            <w:bookmarkStart w:id="91" w:name="_Toc325722870"/>
            <w:r w:rsidRPr="00324D8C">
              <w:rPr>
                <w:sz w:val="20"/>
              </w:rPr>
              <w:t>Form</w:t>
            </w:r>
            <w:r w:rsidR="007E703B" w:rsidRPr="00324D8C">
              <w:rPr>
                <w:sz w:val="20"/>
              </w:rPr>
              <w:t xml:space="preserve"> </w:t>
            </w:r>
            <w:r w:rsidRPr="00324D8C">
              <w:rPr>
                <w:sz w:val="20"/>
              </w:rPr>
              <w:t>CON</w:t>
            </w:r>
            <w:r w:rsidR="007E703B" w:rsidRPr="00324D8C">
              <w:rPr>
                <w:sz w:val="20"/>
              </w:rPr>
              <w:t xml:space="preserve"> </w:t>
            </w:r>
            <w:r w:rsidRPr="00324D8C">
              <w:rPr>
                <w:sz w:val="20"/>
              </w:rPr>
              <w:t>–</w:t>
            </w:r>
            <w:r w:rsidR="007E703B" w:rsidRPr="00324D8C">
              <w:rPr>
                <w:sz w:val="20"/>
              </w:rPr>
              <w:t xml:space="preserve"> </w:t>
            </w:r>
            <w:r w:rsidRPr="00324D8C">
              <w:rPr>
                <w:sz w:val="20"/>
              </w:rPr>
              <w:t>2</w:t>
            </w:r>
            <w:bookmarkEnd w:id="91"/>
          </w:p>
        </w:tc>
      </w:tr>
      <w:tr w:rsidR="00324D8C" w:rsidRPr="00324D8C" w14:paraId="738437D0" w14:textId="77777777" w:rsidTr="00705153">
        <w:trPr>
          <w:cantSplit/>
          <w:trHeight w:val="600"/>
        </w:trPr>
        <w:tc>
          <w:tcPr>
            <w:tcW w:w="2214" w:type="dxa"/>
            <w:gridSpan w:val="2"/>
            <w:shd w:val="clear" w:color="auto" w:fill="auto"/>
          </w:tcPr>
          <w:p w14:paraId="5F88FC99" w14:textId="693D55DC" w:rsidR="0077515A" w:rsidRPr="00324D8C" w:rsidRDefault="0077515A" w:rsidP="0077515A">
            <w:pPr>
              <w:pStyle w:val="Balk2"/>
              <w:tabs>
                <w:tab w:val="clear" w:pos="619"/>
              </w:tabs>
              <w:spacing w:before="60" w:after="60"/>
              <w:ind w:right="0"/>
              <w:jc w:val="left"/>
              <w:rPr>
                <w:b w:val="0"/>
                <w:sz w:val="20"/>
              </w:rPr>
            </w:pPr>
            <w:r w:rsidRPr="00324D8C">
              <w:rPr>
                <w:sz w:val="20"/>
              </w:rPr>
              <w:t>2.5 Declaration: Environmental and Social (ES) past performance</w:t>
            </w:r>
          </w:p>
        </w:tc>
        <w:tc>
          <w:tcPr>
            <w:tcW w:w="2790" w:type="dxa"/>
            <w:shd w:val="clear" w:color="auto" w:fill="auto"/>
          </w:tcPr>
          <w:p w14:paraId="254F506D" w14:textId="4D4BA4E3" w:rsidR="0077515A" w:rsidRPr="00324D8C" w:rsidRDefault="0077515A" w:rsidP="0077515A">
            <w:pPr>
              <w:jc w:val="left"/>
              <w:rPr>
                <w:sz w:val="20"/>
              </w:rPr>
            </w:pPr>
            <w:r w:rsidRPr="00324D8C">
              <w:rPr>
                <w:sz w:val="20"/>
              </w:rPr>
              <w:t>Declare any contract that has been suspended or terminated and/or performance security called by an employer for reasons of breach of environmental, or social (including Sexual Exploitation, and Abuse) contractual obligations in the past five years.</w:t>
            </w:r>
            <w:r w:rsidRPr="00324D8C">
              <w:rPr>
                <w:sz w:val="20"/>
                <w:vertAlign w:val="superscript"/>
              </w:rPr>
              <w:footnoteReference w:id="5"/>
            </w:r>
          </w:p>
        </w:tc>
        <w:tc>
          <w:tcPr>
            <w:tcW w:w="1440" w:type="dxa"/>
            <w:gridSpan w:val="2"/>
            <w:shd w:val="clear" w:color="auto" w:fill="auto"/>
          </w:tcPr>
          <w:p w14:paraId="6ECD2D14" w14:textId="52FB5DFC" w:rsidR="0077515A" w:rsidRPr="00324D8C" w:rsidRDefault="0077515A" w:rsidP="0077515A">
            <w:pPr>
              <w:spacing w:before="60" w:after="60"/>
              <w:jc w:val="left"/>
              <w:rPr>
                <w:sz w:val="20"/>
              </w:rPr>
            </w:pPr>
            <w:r w:rsidRPr="00324D8C">
              <w:rPr>
                <w:sz w:val="20"/>
              </w:rPr>
              <w:t>Must make the declaration. Where there are Specialized Subcontractor/s, the Specialized Subcontractor/s must also make the declaration.</w:t>
            </w:r>
          </w:p>
        </w:tc>
        <w:tc>
          <w:tcPr>
            <w:tcW w:w="1440" w:type="dxa"/>
            <w:gridSpan w:val="2"/>
            <w:shd w:val="clear" w:color="auto" w:fill="auto"/>
          </w:tcPr>
          <w:p w14:paraId="10516351" w14:textId="77777777" w:rsidR="0077515A" w:rsidRPr="00324D8C" w:rsidRDefault="0077515A" w:rsidP="0077515A">
            <w:pPr>
              <w:spacing w:before="60" w:after="60"/>
              <w:jc w:val="center"/>
              <w:rPr>
                <w:sz w:val="20"/>
              </w:rPr>
            </w:pPr>
          </w:p>
          <w:p w14:paraId="1D5BDAF1" w14:textId="77777777" w:rsidR="0077515A" w:rsidRPr="00324D8C" w:rsidRDefault="0077515A" w:rsidP="0077515A">
            <w:pPr>
              <w:spacing w:before="60" w:after="60"/>
              <w:jc w:val="center"/>
              <w:rPr>
                <w:sz w:val="20"/>
              </w:rPr>
            </w:pPr>
          </w:p>
          <w:p w14:paraId="67EB1216" w14:textId="77777777" w:rsidR="0077515A" w:rsidRPr="00324D8C" w:rsidRDefault="0077515A" w:rsidP="0077515A">
            <w:pPr>
              <w:spacing w:before="60" w:after="60"/>
              <w:jc w:val="center"/>
              <w:rPr>
                <w:sz w:val="20"/>
              </w:rPr>
            </w:pPr>
          </w:p>
          <w:p w14:paraId="4021BB38" w14:textId="77777777" w:rsidR="0077515A" w:rsidRPr="00324D8C" w:rsidRDefault="0077515A" w:rsidP="0077515A">
            <w:pPr>
              <w:spacing w:before="60" w:after="60"/>
              <w:jc w:val="center"/>
              <w:rPr>
                <w:sz w:val="20"/>
              </w:rPr>
            </w:pPr>
          </w:p>
          <w:p w14:paraId="69183C64" w14:textId="77777777" w:rsidR="0077515A" w:rsidRPr="00324D8C" w:rsidRDefault="0077515A" w:rsidP="0077515A">
            <w:pPr>
              <w:spacing w:before="60" w:after="60"/>
              <w:jc w:val="center"/>
              <w:rPr>
                <w:sz w:val="20"/>
              </w:rPr>
            </w:pPr>
          </w:p>
          <w:p w14:paraId="50473D0B" w14:textId="61D1BB7E" w:rsidR="0077515A" w:rsidRPr="00324D8C" w:rsidRDefault="0077515A" w:rsidP="0077515A">
            <w:pPr>
              <w:spacing w:before="60" w:after="60"/>
              <w:jc w:val="left"/>
              <w:rPr>
                <w:sz w:val="20"/>
              </w:rPr>
            </w:pPr>
            <w:r w:rsidRPr="00324D8C">
              <w:rPr>
                <w:sz w:val="20"/>
              </w:rPr>
              <w:t>N/A</w:t>
            </w:r>
          </w:p>
        </w:tc>
        <w:tc>
          <w:tcPr>
            <w:tcW w:w="1561" w:type="dxa"/>
            <w:gridSpan w:val="2"/>
            <w:shd w:val="clear" w:color="auto" w:fill="auto"/>
          </w:tcPr>
          <w:p w14:paraId="57FDB4AC" w14:textId="4612B195" w:rsidR="0077515A" w:rsidRPr="00324D8C" w:rsidRDefault="0077515A" w:rsidP="0077515A">
            <w:pPr>
              <w:spacing w:before="60" w:after="60"/>
              <w:jc w:val="left"/>
              <w:rPr>
                <w:sz w:val="20"/>
              </w:rPr>
            </w:pPr>
            <w:r w:rsidRPr="00324D8C">
              <w:rPr>
                <w:sz w:val="20"/>
              </w:rPr>
              <w:t>Each must make the declaration. Where there are Specialized Subcontractor/s, the Specialized Subcontractor/s must also make the declaration.</w:t>
            </w:r>
          </w:p>
        </w:tc>
        <w:tc>
          <w:tcPr>
            <w:tcW w:w="1409" w:type="dxa"/>
            <w:gridSpan w:val="2"/>
            <w:shd w:val="clear" w:color="auto" w:fill="auto"/>
          </w:tcPr>
          <w:p w14:paraId="56336EAE" w14:textId="77777777" w:rsidR="0077515A" w:rsidRPr="00324D8C" w:rsidRDefault="0077515A" w:rsidP="0077515A">
            <w:pPr>
              <w:spacing w:before="60" w:after="60"/>
              <w:jc w:val="left"/>
              <w:rPr>
                <w:sz w:val="20"/>
              </w:rPr>
            </w:pPr>
          </w:p>
          <w:p w14:paraId="0E29E2FA" w14:textId="77777777" w:rsidR="0077515A" w:rsidRPr="00324D8C" w:rsidRDefault="0077515A" w:rsidP="0077515A">
            <w:pPr>
              <w:rPr>
                <w:sz w:val="20"/>
              </w:rPr>
            </w:pPr>
          </w:p>
          <w:p w14:paraId="77F55B85" w14:textId="77777777" w:rsidR="0077515A" w:rsidRPr="00324D8C" w:rsidRDefault="0077515A" w:rsidP="0077515A">
            <w:pPr>
              <w:jc w:val="center"/>
              <w:rPr>
                <w:sz w:val="20"/>
              </w:rPr>
            </w:pPr>
          </w:p>
          <w:p w14:paraId="1AC50131" w14:textId="77777777" w:rsidR="0077515A" w:rsidRPr="00324D8C" w:rsidRDefault="0077515A" w:rsidP="0077515A">
            <w:pPr>
              <w:jc w:val="center"/>
              <w:rPr>
                <w:sz w:val="20"/>
              </w:rPr>
            </w:pPr>
          </w:p>
          <w:p w14:paraId="3B0916FB" w14:textId="12CB82A8" w:rsidR="0077515A" w:rsidRPr="00324D8C" w:rsidRDefault="0077515A" w:rsidP="0077515A">
            <w:pPr>
              <w:spacing w:before="60" w:after="60"/>
              <w:jc w:val="left"/>
              <w:rPr>
                <w:sz w:val="20"/>
              </w:rPr>
            </w:pPr>
            <w:r w:rsidRPr="00324D8C">
              <w:rPr>
                <w:sz w:val="20"/>
              </w:rPr>
              <w:t>N/A</w:t>
            </w:r>
          </w:p>
        </w:tc>
        <w:tc>
          <w:tcPr>
            <w:tcW w:w="1854" w:type="dxa"/>
            <w:gridSpan w:val="2"/>
            <w:shd w:val="clear" w:color="auto" w:fill="auto"/>
          </w:tcPr>
          <w:p w14:paraId="66C3759F" w14:textId="24600FF2" w:rsidR="0077515A" w:rsidRPr="00324D8C" w:rsidRDefault="0077515A" w:rsidP="0077515A">
            <w:pPr>
              <w:spacing w:before="60" w:after="60"/>
              <w:jc w:val="left"/>
              <w:rPr>
                <w:sz w:val="20"/>
              </w:rPr>
            </w:pPr>
            <w:r w:rsidRPr="00324D8C">
              <w:rPr>
                <w:sz w:val="20"/>
              </w:rPr>
              <w:t>Form CON-3 ES Performance Declaration</w:t>
            </w:r>
          </w:p>
        </w:tc>
      </w:tr>
    </w:tbl>
    <w:p w14:paraId="65E12DFA" w14:textId="77777777" w:rsidR="004A7EAA" w:rsidRPr="00324D8C" w:rsidRDefault="00A64ACB" w:rsidP="001D5093">
      <w:pPr>
        <w:jc w:val="left"/>
      </w:pPr>
      <w:bookmarkStart w:id="92" w:name="_Toc496006432"/>
      <w:bookmarkStart w:id="93" w:name="_Toc496006833"/>
      <w:bookmarkStart w:id="94" w:name="_Toc496113484"/>
      <w:bookmarkStart w:id="95" w:name="_Toc496359155"/>
      <w:bookmarkStart w:id="96" w:name="_Toc496968129"/>
      <w:r w:rsidRPr="00324D8C">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324D8C" w:rsidRPr="00324D8C" w14:paraId="4E434C2E" w14:textId="77777777" w:rsidTr="005E129A">
        <w:trPr>
          <w:tblHeader/>
        </w:trPr>
        <w:tc>
          <w:tcPr>
            <w:tcW w:w="2196" w:type="dxa"/>
            <w:gridSpan w:val="2"/>
            <w:shd w:val="clear" w:color="auto" w:fill="7F7F7F" w:themeFill="text1" w:themeFillTint="80"/>
            <w:vAlign w:val="center"/>
          </w:tcPr>
          <w:bookmarkEnd w:id="92"/>
          <w:bookmarkEnd w:id="93"/>
          <w:bookmarkEnd w:id="94"/>
          <w:bookmarkEnd w:id="95"/>
          <w:bookmarkEnd w:id="96"/>
          <w:p w14:paraId="0AADB594" w14:textId="77777777" w:rsidR="004A7EAA" w:rsidRPr="00324D8C" w:rsidRDefault="004A7EAA" w:rsidP="005E129A">
            <w:pPr>
              <w:spacing w:before="120" w:after="120"/>
              <w:jc w:val="center"/>
              <w:rPr>
                <w:b/>
                <w:sz w:val="22"/>
                <w:szCs w:val="22"/>
              </w:rPr>
            </w:pPr>
            <w:r w:rsidRPr="00324D8C">
              <w:rPr>
                <w:b/>
                <w:sz w:val="22"/>
                <w:szCs w:val="22"/>
              </w:rPr>
              <w:t>Factor</w:t>
            </w:r>
          </w:p>
        </w:tc>
        <w:tc>
          <w:tcPr>
            <w:tcW w:w="10494" w:type="dxa"/>
            <w:gridSpan w:val="6"/>
            <w:shd w:val="clear" w:color="auto" w:fill="7F7F7F" w:themeFill="text1" w:themeFillTint="80"/>
            <w:vAlign w:val="center"/>
          </w:tcPr>
          <w:p w14:paraId="451B9581" w14:textId="77777777" w:rsidR="00F07D31" w:rsidRPr="00324D8C" w:rsidRDefault="00EA5E56" w:rsidP="005E129A">
            <w:pPr>
              <w:pStyle w:val="Section3-Heading2"/>
              <w:spacing w:before="120" w:after="120"/>
              <w:jc w:val="center"/>
            </w:pPr>
            <w:bookmarkStart w:id="97" w:name="_Toc498339862"/>
            <w:bookmarkStart w:id="98" w:name="_Toc498848209"/>
            <w:bookmarkStart w:id="99" w:name="_Toc499021787"/>
            <w:bookmarkStart w:id="100" w:name="_Toc499023470"/>
            <w:bookmarkStart w:id="101" w:name="_Toc501529952"/>
            <w:bookmarkStart w:id="102" w:name="_Toc503874230"/>
            <w:bookmarkStart w:id="103" w:name="_Toc23215166"/>
            <w:bookmarkStart w:id="104" w:name="_Toc452916618"/>
            <w:bookmarkStart w:id="105" w:name="_Toc475712703"/>
            <w:r w:rsidRPr="00324D8C">
              <w:t>3</w:t>
            </w:r>
            <w:r w:rsidR="007E703B" w:rsidRPr="00324D8C">
              <w:t xml:space="preserve"> </w:t>
            </w:r>
            <w:r w:rsidR="004A7EAA" w:rsidRPr="00324D8C">
              <w:t>Financial</w:t>
            </w:r>
            <w:r w:rsidR="007E703B" w:rsidRPr="00324D8C">
              <w:t xml:space="preserve"> </w:t>
            </w:r>
            <w:r w:rsidR="004A7EAA" w:rsidRPr="00324D8C">
              <w:t>Situation</w:t>
            </w:r>
            <w:bookmarkEnd w:id="97"/>
            <w:bookmarkEnd w:id="98"/>
            <w:bookmarkEnd w:id="99"/>
            <w:bookmarkEnd w:id="100"/>
            <w:bookmarkEnd w:id="101"/>
            <w:bookmarkEnd w:id="102"/>
            <w:bookmarkEnd w:id="103"/>
            <w:bookmarkEnd w:id="104"/>
            <w:bookmarkEnd w:id="105"/>
          </w:p>
        </w:tc>
      </w:tr>
      <w:tr w:rsidR="00324D8C" w:rsidRPr="00324D8C" w14:paraId="13524250" w14:textId="77777777" w:rsidTr="005E129A">
        <w:trPr>
          <w:tblHeader/>
        </w:trPr>
        <w:tc>
          <w:tcPr>
            <w:tcW w:w="2196" w:type="dxa"/>
            <w:gridSpan w:val="2"/>
            <w:vMerge w:val="restart"/>
            <w:shd w:val="clear" w:color="auto" w:fill="D9D9D9" w:themeFill="background1" w:themeFillShade="D9"/>
            <w:vAlign w:val="center"/>
          </w:tcPr>
          <w:p w14:paraId="06CE6425" w14:textId="77777777" w:rsidR="004A7EAA" w:rsidRPr="00324D8C" w:rsidRDefault="004A7EAA" w:rsidP="001D5093">
            <w:pPr>
              <w:spacing w:before="80" w:after="80"/>
              <w:jc w:val="center"/>
              <w:rPr>
                <w:b/>
                <w:sz w:val="22"/>
                <w:szCs w:val="22"/>
              </w:rPr>
            </w:pPr>
            <w:r w:rsidRPr="00324D8C">
              <w:rPr>
                <w:b/>
                <w:sz w:val="22"/>
                <w:szCs w:val="22"/>
              </w:rPr>
              <w:t>Sub-Factor</w:t>
            </w:r>
          </w:p>
        </w:tc>
        <w:tc>
          <w:tcPr>
            <w:tcW w:w="8604" w:type="dxa"/>
            <w:gridSpan w:val="5"/>
            <w:shd w:val="clear" w:color="auto" w:fill="D9D9D9" w:themeFill="background1" w:themeFillShade="D9"/>
          </w:tcPr>
          <w:p w14:paraId="36E49457" w14:textId="77777777" w:rsidR="00F07D31" w:rsidRPr="00324D8C" w:rsidRDefault="006A7A5A" w:rsidP="001D5093">
            <w:pPr>
              <w:pStyle w:val="titulo"/>
              <w:spacing w:before="80" w:after="80"/>
              <w:jc w:val="center"/>
              <w:rPr>
                <w:rFonts w:ascii="Times New Roman" w:hAnsi="Times New Roman"/>
                <w:sz w:val="22"/>
                <w:szCs w:val="22"/>
              </w:rPr>
            </w:pPr>
            <w:r w:rsidRPr="00324D8C">
              <w:rPr>
                <w:sz w:val="22"/>
                <w:szCs w:val="22"/>
              </w:rPr>
              <w:t>Criteria</w:t>
            </w:r>
          </w:p>
        </w:tc>
        <w:tc>
          <w:tcPr>
            <w:tcW w:w="1890" w:type="dxa"/>
            <w:vMerge w:val="restart"/>
            <w:shd w:val="clear" w:color="auto" w:fill="D9D9D9" w:themeFill="background1" w:themeFillShade="D9"/>
            <w:vAlign w:val="center"/>
          </w:tcPr>
          <w:p w14:paraId="7A1BB095" w14:textId="77777777" w:rsidR="00F07D31" w:rsidRPr="00324D8C" w:rsidRDefault="004A7EAA" w:rsidP="001D5093">
            <w:pPr>
              <w:pStyle w:val="titulo"/>
              <w:spacing w:before="80" w:after="80"/>
              <w:ind w:left="319" w:hanging="270"/>
              <w:rPr>
                <w:rFonts w:ascii="Times New Roman" w:hAnsi="Times New Roman"/>
                <w:sz w:val="22"/>
                <w:szCs w:val="22"/>
              </w:rPr>
            </w:pPr>
            <w:r w:rsidRPr="00324D8C">
              <w:rPr>
                <w:rFonts w:ascii="Times New Roman" w:hAnsi="Times New Roman"/>
                <w:sz w:val="22"/>
                <w:szCs w:val="22"/>
              </w:rPr>
              <w:t>Documentation</w:t>
            </w:r>
            <w:r w:rsidR="007E703B" w:rsidRPr="00324D8C">
              <w:rPr>
                <w:rFonts w:ascii="Times New Roman" w:hAnsi="Times New Roman"/>
                <w:sz w:val="22"/>
                <w:szCs w:val="22"/>
              </w:rPr>
              <w:t xml:space="preserve"> </w:t>
            </w:r>
            <w:r w:rsidRPr="00324D8C">
              <w:rPr>
                <w:rFonts w:ascii="Times New Roman" w:hAnsi="Times New Roman"/>
                <w:sz w:val="22"/>
                <w:szCs w:val="22"/>
              </w:rPr>
              <w:t>Required</w:t>
            </w:r>
          </w:p>
        </w:tc>
      </w:tr>
      <w:tr w:rsidR="00324D8C" w:rsidRPr="00324D8C" w14:paraId="0EB0953A" w14:textId="77777777" w:rsidTr="005E129A">
        <w:trPr>
          <w:tblHeader/>
        </w:trPr>
        <w:tc>
          <w:tcPr>
            <w:tcW w:w="2196" w:type="dxa"/>
            <w:gridSpan w:val="2"/>
            <w:vMerge/>
          </w:tcPr>
          <w:p w14:paraId="55C6A60B" w14:textId="77777777" w:rsidR="004A7EAA" w:rsidRPr="00324D8C" w:rsidRDefault="004A7EAA" w:rsidP="001D5093">
            <w:pPr>
              <w:spacing w:before="80" w:after="80"/>
              <w:jc w:val="center"/>
              <w:rPr>
                <w:b/>
                <w:sz w:val="22"/>
                <w:szCs w:val="22"/>
              </w:rPr>
            </w:pPr>
          </w:p>
        </w:tc>
        <w:tc>
          <w:tcPr>
            <w:tcW w:w="2790" w:type="dxa"/>
            <w:vMerge w:val="restart"/>
            <w:shd w:val="clear" w:color="auto" w:fill="D9D9D9" w:themeFill="background1" w:themeFillShade="D9"/>
            <w:vAlign w:val="center"/>
          </w:tcPr>
          <w:p w14:paraId="40DCC991" w14:textId="77777777" w:rsidR="004A7EAA" w:rsidRPr="00324D8C" w:rsidRDefault="004A7EAA" w:rsidP="001D5093">
            <w:pPr>
              <w:pStyle w:val="titulo"/>
              <w:spacing w:before="80" w:after="80"/>
              <w:rPr>
                <w:rFonts w:ascii="Times New Roman" w:hAnsi="Times New Roman"/>
                <w:sz w:val="22"/>
                <w:szCs w:val="22"/>
              </w:rPr>
            </w:pPr>
            <w:r w:rsidRPr="00324D8C">
              <w:rPr>
                <w:rFonts w:ascii="Times New Roman" w:hAnsi="Times New Roman"/>
                <w:sz w:val="22"/>
                <w:szCs w:val="22"/>
              </w:rPr>
              <w:t>Requirement</w:t>
            </w:r>
          </w:p>
        </w:tc>
        <w:tc>
          <w:tcPr>
            <w:tcW w:w="5814" w:type="dxa"/>
            <w:gridSpan w:val="4"/>
            <w:tcBorders>
              <w:bottom w:val="single" w:sz="4" w:space="0" w:color="auto"/>
            </w:tcBorders>
            <w:shd w:val="clear" w:color="auto" w:fill="D9D9D9" w:themeFill="background1" w:themeFillShade="D9"/>
          </w:tcPr>
          <w:p w14:paraId="712D83C8" w14:textId="77777777" w:rsidR="00F07D31" w:rsidRPr="00324D8C" w:rsidRDefault="002D0F6E" w:rsidP="001D5093">
            <w:pPr>
              <w:pStyle w:val="titulo"/>
              <w:spacing w:before="80" w:after="80"/>
              <w:jc w:val="center"/>
              <w:rPr>
                <w:rFonts w:ascii="Times New Roman" w:hAnsi="Times New Roman"/>
                <w:sz w:val="22"/>
                <w:szCs w:val="22"/>
              </w:rPr>
            </w:pPr>
            <w:r w:rsidRPr="00324D8C">
              <w:rPr>
                <w:rFonts w:ascii="Times New Roman" w:hAnsi="Times New Roman"/>
                <w:sz w:val="22"/>
                <w:szCs w:val="22"/>
              </w:rPr>
              <w:t>Bidder</w:t>
            </w:r>
          </w:p>
        </w:tc>
        <w:tc>
          <w:tcPr>
            <w:tcW w:w="1890" w:type="dxa"/>
            <w:vMerge/>
          </w:tcPr>
          <w:p w14:paraId="7A259420" w14:textId="77777777" w:rsidR="004A7EAA" w:rsidRPr="00324D8C" w:rsidRDefault="004A7EAA" w:rsidP="001D5093">
            <w:pPr>
              <w:pStyle w:val="titulo"/>
              <w:spacing w:before="40"/>
              <w:rPr>
                <w:b w:val="0"/>
                <w:sz w:val="22"/>
                <w:szCs w:val="22"/>
              </w:rPr>
            </w:pPr>
          </w:p>
        </w:tc>
      </w:tr>
      <w:tr w:rsidR="00324D8C" w:rsidRPr="00324D8C" w14:paraId="1F4DA1FA" w14:textId="77777777" w:rsidTr="005E129A">
        <w:trPr>
          <w:tblHeader/>
        </w:trPr>
        <w:tc>
          <w:tcPr>
            <w:tcW w:w="2196" w:type="dxa"/>
            <w:gridSpan w:val="2"/>
            <w:vMerge/>
          </w:tcPr>
          <w:p w14:paraId="27598074" w14:textId="77777777" w:rsidR="004A7EAA" w:rsidRPr="00324D8C" w:rsidRDefault="004A7EAA" w:rsidP="001D5093">
            <w:pPr>
              <w:spacing w:before="80" w:after="80"/>
              <w:ind w:hanging="360"/>
              <w:jc w:val="center"/>
              <w:rPr>
                <w:b/>
                <w:sz w:val="22"/>
                <w:szCs w:val="22"/>
              </w:rPr>
            </w:pPr>
          </w:p>
        </w:tc>
        <w:tc>
          <w:tcPr>
            <w:tcW w:w="2790" w:type="dxa"/>
            <w:vMerge/>
            <w:shd w:val="clear" w:color="auto" w:fill="D9D9D9" w:themeFill="background1" w:themeFillShade="D9"/>
          </w:tcPr>
          <w:p w14:paraId="2FA1A654" w14:textId="77777777" w:rsidR="004A7EAA" w:rsidRPr="00324D8C" w:rsidRDefault="004A7EAA" w:rsidP="001D5093">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14:paraId="6776A33B" w14:textId="77777777" w:rsidR="004A7EAA" w:rsidRPr="00324D8C" w:rsidRDefault="004A7EAA" w:rsidP="001D5093">
            <w:pPr>
              <w:spacing w:before="40"/>
              <w:jc w:val="center"/>
              <w:rPr>
                <w:b/>
                <w:sz w:val="22"/>
                <w:szCs w:val="22"/>
              </w:rPr>
            </w:pPr>
            <w:r w:rsidRPr="00324D8C">
              <w:rPr>
                <w:b/>
                <w:sz w:val="22"/>
                <w:szCs w:val="22"/>
              </w:rPr>
              <w:t>Single</w:t>
            </w:r>
            <w:r w:rsidR="007E703B" w:rsidRPr="00324D8C">
              <w:rPr>
                <w:b/>
                <w:sz w:val="22"/>
                <w:szCs w:val="22"/>
              </w:rPr>
              <w:t xml:space="preserve"> </w:t>
            </w:r>
            <w:r w:rsidRPr="00324D8C">
              <w:rPr>
                <w:b/>
                <w:sz w:val="22"/>
                <w:szCs w:val="22"/>
              </w:rPr>
              <w:t>Entity</w:t>
            </w:r>
          </w:p>
        </w:tc>
        <w:tc>
          <w:tcPr>
            <w:tcW w:w="4320" w:type="dxa"/>
            <w:gridSpan w:val="3"/>
            <w:shd w:val="clear" w:color="auto" w:fill="D9D9D9" w:themeFill="background1" w:themeFillShade="D9"/>
          </w:tcPr>
          <w:p w14:paraId="0BAF0262" w14:textId="77777777" w:rsidR="00B40B27" w:rsidRPr="00324D8C" w:rsidRDefault="00B40B27" w:rsidP="00B40B27">
            <w:pPr>
              <w:pStyle w:val="titulo"/>
              <w:spacing w:before="80" w:after="0"/>
              <w:jc w:val="center"/>
              <w:rPr>
                <w:rFonts w:ascii="Times New Roman" w:hAnsi="Times New Roman"/>
                <w:sz w:val="22"/>
                <w:szCs w:val="22"/>
              </w:rPr>
            </w:pPr>
            <w:r w:rsidRPr="00324D8C">
              <w:rPr>
                <w:rFonts w:ascii="Times New Roman" w:hAnsi="Times New Roman"/>
                <w:sz w:val="22"/>
                <w:szCs w:val="22"/>
              </w:rPr>
              <w:t>Joint Venture or Consortium</w:t>
            </w:r>
          </w:p>
          <w:p w14:paraId="4D60E98C" w14:textId="641E73DB" w:rsidR="004A7EAA" w:rsidRPr="00324D8C" w:rsidRDefault="00B40B27" w:rsidP="00B40B27">
            <w:pPr>
              <w:pStyle w:val="titulo"/>
              <w:spacing w:before="40" w:after="0"/>
              <w:jc w:val="center"/>
              <w:rPr>
                <w:sz w:val="22"/>
                <w:szCs w:val="22"/>
              </w:rPr>
            </w:pPr>
            <w:r w:rsidRPr="00324D8C">
              <w:rPr>
                <w:b w:val="0"/>
                <w:szCs w:val="20"/>
              </w:rPr>
              <w:t>(existing or intended)</w:t>
            </w:r>
          </w:p>
        </w:tc>
        <w:tc>
          <w:tcPr>
            <w:tcW w:w="1890" w:type="dxa"/>
            <w:vMerge/>
          </w:tcPr>
          <w:p w14:paraId="19EC74E8" w14:textId="77777777" w:rsidR="004A7EAA" w:rsidRPr="00324D8C" w:rsidRDefault="004A7EAA" w:rsidP="001D5093">
            <w:pPr>
              <w:pStyle w:val="titulo"/>
              <w:spacing w:before="40" w:after="0"/>
              <w:rPr>
                <w:rFonts w:ascii="Times New Roman" w:hAnsi="Times New Roman"/>
                <w:sz w:val="22"/>
                <w:szCs w:val="22"/>
              </w:rPr>
            </w:pPr>
          </w:p>
        </w:tc>
      </w:tr>
      <w:tr w:rsidR="00324D8C" w:rsidRPr="00324D8C" w14:paraId="231B28BE" w14:textId="77777777" w:rsidTr="005E129A">
        <w:trPr>
          <w:trHeight w:val="575"/>
          <w:tblHeader/>
        </w:trPr>
        <w:tc>
          <w:tcPr>
            <w:tcW w:w="2196" w:type="dxa"/>
            <w:gridSpan w:val="2"/>
            <w:vMerge/>
            <w:tcBorders>
              <w:bottom w:val="single" w:sz="4" w:space="0" w:color="auto"/>
            </w:tcBorders>
          </w:tcPr>
          <w:p w14:paraId="004BC86B" w14:textId="77777777" w:rsidR="004A7EAA" w:rsidRPr="00324D8C" w:rsidRDefault="004A7EAA" w:rsidP="001D5093">
            <w:pPr>
              <w:ind w:left="360" w:hanging="360"/>
              <w:rPr>
                <w:b/>
                <w:sz w:val="22"/>
                <w:szCs w:val="22"/>
              </w:rPr>
            </w:pPr>
          </w:p>
        </w:tc>
        <w:tc>
          <w:tcPr>
            <w:tcW w:w="2790" w:type="dxa"/>
            <w:vMerge/>
            <w:tcBorders>
              <w:bottom w:val="single" w:sz="4" w:space="0" w:color="auto"/>
            </w:tcBorders>
            <w:shd w:val="clear" w:color="auto" w:fill="D9D9D9" w:themeFill="background1" w:themeFillShade="D9"/>
          </w:tcPr>
          <w:p w14:paraId="7654671E" w14:textId="77777777" w:rsidR="004A7EAA" w:rsidRPr="00324D8C" w:rsidRDefault="004A7EAA" w:rsidP="001D5093">
            <w:pPr>
              <w:ind w:left="360" w:hanging="360"/>
              <w:rPr>
                <w:b/>
                <w:sz w:val="22"/>
                <w:szCs w:val="22"/>
              </w:rPr>
            </w:pPr>
          </w:p>
        </w:tc>
        <w:tc>
          <w:tcPr>
            <w:tcW w:w="1494" w:type="dxa"/>
            <w:vMerge/>
            <w:tcBorders>
              <w:bottom w:val="single" w:sz="4" w:space="0" w:color="auto"/>
            </w:tcBorders>
            <w:shd w:val="clear" w:color="auto" w:fill="D9D9D9" w:themeFill="background1" w:themeFillShade="D9"/>
          </w:tcPr>
          <w:p w14:paraId="1F04D739" w14:textId="77777777" w:rsidR="004A7EAA" w:rsidRPr="00324D8C" w:rsidRDefault="004A7EAA" w:rsidP="001D5093">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14:paraId="17C1682C" w14:textId="77777777" w:rsidR="004A7EAA" w:rsidRPr="00324D8C" w:rsidRDefault="004A7EAA" w:rsidP="001D5093">
            <w:pPr>
              <w:spacing w:before="40"/>
              <w:jc w:val="center"/>
              <w:rPr>
                <w:b/>
                <w:sz w:val="22"/>
                <w:szCs w:val="22"/>
              </w:rPr>
            </w:pPr>
            <w:r w:rsidRPr="00324D8C">
              <w:rPr>
                <w:b/>
                <w:sz w:val="22"/>
                <w:szCs w:val="22"/>
              </w:rPr>
              <w:t>All</w:t>
            </w:r>
            <w:r w:rsidR="007E703B" w:rsidRPr="00324D8C">
              <w:rPr>
                <w:b/>
                <w:sz w:val="22"/>
                <w:szCs w:val="22"/>
              </w:rPr>
              <w:t xml:space="preserve"> </w:t>
            </w:r>
            <w:r w:rsidR="00BE09C5" w:rsidRPr="00324D8C">
              <w:rPr>
                <w:b/>
                <w:sz w:val="22"/>
                <w:szCs w:val="22"/>
              </w:rPr>
              <w:t>members</w:t>
            </w:r>
            <w:r w:rsidR="007E703B" w:rsidRPr="00324D8C">
              <w:rPr>
                <w:b/>
                <w:sz w:val="22"/>
                <w:szCs w:val="22"/>
              </w:rPr>
              <w:t xml:space="preserve"> </w:t>
            </w:r>
            <w:r w:rsidRPr="00324D8C">
              <w:rPr>
                <w:b/>
                <w:sz w:val="22"/>
                <w:szCs w:val="22"/>
              </w:rPr>
              <w:t>combined</w:t>
            </w:r>
          </w:p>
        </w:tc>
        <w:tc>
          <w:tcPr>
            <w:tcW w:w="1481" w:type="dxa"/>
            <w:tcBorders>
              <w:bottom w:val="single" w:sz="4" w:space="0" w:color="auto"/>
            </w:tcBorders>
            <w:shd w:val="clear" w:color="auto" w:fill="D9D9D9" w:themeFill="background1" w:themeFillShade="D9"/>
            <w:vAlign w:val="center"/>
          </w:tcPr>
          <w:p w14:paraId="71C617E1" w14:textId="77777777" w:rsidR="004A7EAA" w:rsidRPr="00324D8C" w:rsidRDefault="004A7EAA" w:rsidP="001D5093">
            <w:pPr>
              <w:spacing w:before="40"/>
              <w:jc w:val="center"/>
              <w:rPr>
                <w:b/>
                <w:sz w:val="22"/>
                <w:szCs w:val="22"/>
              </w:rPr>
            </w:pPr>
            <w:r w:rsidRPr="00324D8C">
              <w:rPr>
                <w:b/>
                <w:sz w:val="22"/>
                <w:szCs w:val="22"/>
              </w:rPr>
              <w:t>Each</w:t>
            </w:r>
            <w:r w:rsidR="007E703B" w:rsidRPr="00324D8C">
              <w:rPr>
                <w:b/>
                <w:sz w:val="22"/>
                <w:szCs w:val="22"/>
              </w:rPr>
              <w:t xml:space="preserve"> </w:t>
            </w:r>
            <w:r w:rsidR="0045771F" w:rsidRPr="00324D8C">
              <w:rPr>
                <w:b/>
                <w:sz w:val="22"/>
                <w:szCs w:val="22"/>
              </w:rPr>
              <w:t>member</w:t>
            </w:r>
          </w:p>
        </w:tc>
        <w:tc>
          <w:tcPr>
            <w:tcW w:w="1404" w:type="dxa"/>
            <w:tcBorders>
              <w:bottom w:val="single" w:sz="4" w:space="0" w:color="auto"/>
            </w:tcBorders>
            <w:shd w:val="clear" w:color="auto" w:fill="D9D9D9" w:themeFill="background1" w:themeFillShade="D9"/>
            <w:vAlign w:val="center"/>
          </w:tcPr>
          <w:p w14:paraId="578EFFE8" w14:textId="77777777" w:rsidR="004A7EAA" w:rsidRPr="00324D8C" w:rsidRDefault="004A7EAA" w:rsidP="001D5093">
            <w:pPr>
              <w:spacing w:before="40"/>
              <w:jc w:val="center"/>
              <w:rPr>
                <w:b/>
                <w:sz w:val="22"/>
                <w:szCs w:val="22"/>
              </w:rPr>
            </w:pPr>
            <w:r w:rsidRPr="00324D8C">
              <w:rPr>
                <w:b/>
                <w:sz w:val="22"/>
                <w:szCs w:val="22"/>
              </w:rPr>
              <w:t>At</w:t>
            </w:r>
            <w:r w:rsidR="007E703B" w:rsidRPr="00324D8C">
              <w:rPr>
                <w:b/>
                <w:sz w:val="22"/>
                <w:szCs w:val="22"/>
              </w:rPr>
              <w:t xml:space="preserve"> </w:t>
            </w:r>
            <w:r w:rsidRPr="00324D8C">
              <w:rPr>
                <w:b/>
                <w:sz w:val="22"/>
                <w:szCs w:val="22"/>
              </w:rPr>
              <w:t>least</w:t>
            </w:r>
            <w:r w:rsidR="007E703B" w:rsidRPr="00324D8C">
              <w:rPr>
                <w:b/>
                <w:sz w:val="22"/>
                <w:szCs w:val="22"/>
              </w:rPr>
              <w:t xml:space="preserve"> </w:t>
            </w:r>
            <w:r w:rsidRPr="00324D8C">
              <w:rPr>
                <w:b/>
                <w:sz w:val="22"/>
                <w:szCs w:val="22"/>
              </w:rPr>
              <w:t>one</w:t>
            </w:r>
            <w:r w:rsidR="007E703B" w:rsidRPr="00324D8C">
              <w:rPr>
                <w:b/>
                <w:sz w:val="22"/>
                <w:szCs w:val="22"/>
              </w:rPr>
              <w:t xml:space="preserve"> </w:t>
            </w:r>
            <w:r w:rsidR="0045771F" w:rsidRPr="00324D8C">
              <w:rPr>
                <w:b/>
                <w:sz w:val="22"/>
                <w:szCs w:val="22"/>
              </w:rPr>
              <w:t>member</w:t>
            </w:r>
          </w:p>
        </w:tc>
        <w:tc>
          <w:tcPr>
            <w:tcW w:w="1890" w:type="dxa"/>
            <w:vMerge/>
            <w:tcBorders>
              <w:bottom w:val="single" w:sz="4" w:space="0" w:color="auto"/>
            </w:tcBorders>
          </w:tcPr>
          <w:p w14:paraId="23FC5A26" w14:textId="77777777" w:rsidR="004A7EAA" w:rsidRPr="00324D8C" w:rsidRDefault="004A7EAA" w:rsidP="001D5093">
            <w:pPr>
              <w:spacing w:before="40"/>
              <w:rPr>
                <w:b/>
                <w:sz w:val="22"/>
                <w:szCs w:val="22"/>
              </w:rPr>
            </w:pPr>
          </w:p>
        </w:tc>
      </w:tr>
      <w:tr w:rsidR="00324D8C" w:rsidRPr="00324D8C" w14:paraId="09508D9B" w14:textId="77777777" w:rsidTr="00976700">
        <w:trPr>
          <w:trHeight w:val="2870"/>
        </w:trPr>
        <w:tc>
          <w:tcPr>
            <w:tcW w:w="2196" w:type="dxa"/>
            <w:gridSpan w:val="2"/>
            <w:tcBorders>
              <w:bottom w:val="single" w:sz="4" w:space="0" w:color="auto"/>
            </w:tcBorders>
          </w:tcPr>
          <w:p w14:paraId="63F6B8B1" w14:textId="77777777" w:rsidR="004A7EAA" w:rsidRPr="00324D8C" w:rsidRDefault="004A7EAA" w:rsidP="001D5093">
            <w:pPr>
              <w:pStyle w:val="Balk2"/>
              <w:spacing w:before="60" w:after="60"/>
              <w:jc w:val="left"/>
              <w:rPr>
                <w:sz w:val="20"/>
              </w:rPr>
            </w:pPr>
            <w:bookmarkStart w:id="106" w:name="_Toc496968131"/>
            <w:r w:rsidRPr="00324D8C">
              <w:rPr>
                <w:sz w:val="20"/>
              </w:rPr>
              <w:t>3.1</w:t>
            </w:r>
            <w:r w:rsidR="007E703B" w:rsidRPr="00324D8C">
              <w:rPr>
                <w:sz w:val="20"/>
              </w:rPr>
              <w:t xml:space="preserve"> </w:t>
            </w:r>
            <w:r w:rsidR="00D32946" w:rsidRPr="00324D8C">
              <w:rPr>
                <w:sz w:val="20"/>
              </w:rPr>
              <w:t>Financial Capabilities</w:t>
            </w:r>
            <w:bookmarkEnd w:id="106"/>
          </w:p>
        </w:tc>
        <w:tc>
          <w:tcPr>
            <w:tcW w:w="2790" w:type="dxa"/>
            <w:tcBorders>
              <w:bottom w:val="single" w:sz="4" w:space="0" w:color="auto"/>
            </w:tcBorders>
          </w:tcPr>
          <w:p w14:paraId="40B1EF40" w14:textId="17091705" w:rsidR="004A7EAA" w:rsidRPr="00324D8C" w:rsidRDefault="004A7EAA" w:rsidP="00FC4F0F">
            <w:pPr>
              <w:pStyle w:val="GvdeMetniGirintisi"/>
              <w:spacing w:before="60" w:after="60"/>
              <w:ind w:left="0"/>
              <w:jc w:val="left"/>
              <w:rPr>
                <w:sz w:val="20"/>
              </w:rPr>
            </w:pPr>
            <w:r w:rsidRPr="00324D8C">
              <w:rPr>
                <w:sz w:val="20"/>
              </w:rPr>
              <w:t>Submission</w:t>
            </w:r>
            <w:r w:rsidR="007E703B" w:rsidRPr="00324D8C">
              <w:rPr>
                <w:sz w:val="20"/>
              </w:rPr>
              <w:t xml:space="preserve"> </w:t>
            </w:r>
            <w:r w:rsidRPr="00324D8C">
              <w:rPr>
                <w:sz w:val="20"/>
              </w:rPr>
              <w:t>of</w:t>
            </w:r>
            <w:r w:rsidR="007E703B" w:rsidRPr="00324D8C">
              <w:rPr>
                <w:sz w:val="20"/>
              </w:rPr>
              <w:t xml:space="preserve"> </w:t>
            </w:r>
            <w:r w:rsidRPr="00324D8C">
              <w:rPr>
                <w:sz w:val="20"/>
              </w:rPr>
              <w:t>audited</w:t>
            </w:r>
            <w:r w:rsidR="007E703B" w:rsidRPr="00324D8C">
              <w:rPr>
                <w:sz w:val="20"/>
              </w:rPr>
              <w:t xml:space="preserve"> </w:t>
            </w:r>
            <w:r w:rsidRPr="00324D8C">
              <w:rPr>
                <w:sz w:val="20"/>
              </w:rPr>
              <w:t>balance</w:t>
            </w:r>
            <w:r w:rsidR="007E703B" w:rsidRPr="00324D8C">
              <w:rPr>
                <w:sz w:val="20"/>
              </w:rPr>
              <w:t xml:space="preserve"> </w:t>
            </w:r>
            <w:r w:rsidRPr="00324D8C">
              <w:rPr>
                <w:sz w:val="20"/>
              </w:rPr>
              <w:t>sheets</w:t>
            </w:r>
            <w:r w:rsidR="007E703B" w:rsidRPr="00324D8C">
              <w:rPr>
                <w:sz w:val="20"/>
              </w:rPr>
              <w:t xml:space="preserve"> </w:t>
            </w:r>
            <w:r w:rsidRPr="00324D8C">
              <w:rPr>
                <w:sz w:val="20"/>
              </w:rPr>
              <w:t>or</w:t>
            </w:r>
            <w:r w:rsidR="007E703B" w:rsidRPr="00324D8C">
              <w:rPr>
                <w:sz w:val="20"/>
              </w:rPr>
              <w:t xml:space="preserve"> </w:t>
            </w:r>
            <w:r w:rsidRPr="00324D8C">
              <w:rPr>
                <w:sz w:val="20"/>
              </w:rPr>
              <w:t>if</w:t>
            </w:r>
            <w:r w:rsidR="007E703B" w:rsidRPr="00324D8C">
              <w:rPr>
                <w:sz w:val="20"/>
              </w:rPr>
              <w:t xml:space="preserve"> </w:t>
            </w:r>
            <w:r w:rsidRPr="00324D8C">
              <w:rPr>
                <w:sz w:val="20"/>
              </w:rPr>
              <w:t>not</w:t>
            </w:r>
            <w:r w:rsidR="007E703B" w:rsidRPr="00324D8C">
              <w:rPr>
                <w:sz w:val="20"/>
              </w:rPr>
              <w:t xml:space="preserve"> </w:t>
            </w:r>
            <w:r w:rsidRPr="00324D8C">
              <w:rPr>
                <w:sz w:val="20"/>
              </w:rPr>
              <w:t>required</w:t>
            </w:r>
            <w:r w:rsidR="007E703B" w:rsidRPr="00324D8C">
              <w:rPr>
                <w:sz w:val="20"/>
              </w:rPr>
              <w:t xml:space="preserve"> </w:t>
            </w:r>
            <w:r w:rsidRPr="00324D8C">
              <w:rPr>
                <w:sz w:val="20"/>
              </w:rPr>
              <w:t>by</w:t>
            </w:r>
            <w:r w:rsidR="007E703B" w:rsidRPr="00324D8C">
              <w:rPr>
                <w:sz w:val="20"/>
              </w:rPr>
              <w:t xml:space="preserve"> </w:t>
            </w:r>
            <w:r w:rsidRPr="00324D8C">
              <w:rPr>
                <w:sz w:val="20"/>
              </w:rPr>
              <w:t>the</w:t>
            </w:r>
            <w:r w:rsidR="007E703B" w:rsidRPr="00324D8C">
              <w:rPr>
                <w:sz w:val="20"/>
              </w:rPr>
              <w:t xml:space="preserve"> </w:t>
            </w:r>
            <w:r w:rsidRPr="00324D8C">
              <w:rPr>
                <w:sz w:val="20"/>
              </w:rPr>
              <w:t>law</w:t>
            </w:r>
            <w:r w:rsidR="007E703B" w:rsidRPr="00324D8C">
              <w:rPr>
                <w:sz w:val="20"/>
              </w:rPr>
              <w:t xml:space="preserve"> </w:t>
            </w:r>
            <w:r w:rsidRPr="00324D8C">
              <w:rPr>
                <w:sz w:val="20"/>
              </w:rPr>
              <w:t>of</w:t>
            </w:r>
            <w:r w:rsidR="007E703B" w:rsidRPr="00324D8C">
              <w:rPr>
                <w:sz w:val="20"/>
              </w:rPr>
              <w:t xml:space="preserve"> </w:t>
            </w:r>
            <w:r w:rsidRPr="00324D8C">
              <w:rPr>
                <w:sz w:val="20"/>
              </w:rPr>
              <w:t>the</w:t>
            </w:r>
            <w:r w:rsidR="007E703B" w:rsidRPr="00324D8C">
              <w:rPr>
                <w:sz w:val="20"/>
              </w:rPr>
              <w:t xml:space="preserve"> </w:t>
            </w:r>
            <w:r w:rsidR="0051300F" w:rsidRPr="00324D8C">
              <w:rPr>
                <w:sz w:val="20"/>
              </w:rPr>
              <w:t>Bidder’s</w:t>
            </w:r>
            <w:r w:rsidR="007E703B" w:rsidRPr="00324D8C">
              <w:rPr>
                <w:sz w:val="20"/>
              </w:rPr>
              <w:t xml:space="preserve"> </w:t>
            </w:r>
            <w:r w:rsidR="00173F4F" w:rsidRPr="00324D8C">
              <w:rPr>
                <w:sz w:val="20"/>
              </w:rPr>
              <w:t>C</w:t>
            </w:r>
            <w:r w:rsidRPr="00324D8C">
              <w:rPr>
                <w:sz w:val="20"/>
              </w:rPr>
              <w:t>ountry,</w:t>
            </w:r>
            <w:r w:rsidR="007E703B" w:rsidRPr="00324D8C">
              <w:rPr>
                <w:sz w:val="20"/>
              </w:rPr>
              <w:t xml:space="preserve"> </w:t>
            </w:r>
            <w:r w:rsidRPr="00324D8C">
              <w:rPr>
                <w:sz w:val="20"/>
              </w:rPr>
              <w:t>other</w:t>
            </w:r>
            <w:r w:rsidR="007E703B" w:rsidRPr="00324D8C">
              <w:rPr>
                <w:sz w:val="20"/>
              </w:rPr>
              <w:t xml:space="preserve"> </w:t>
            </w:r>
            <w:r w:rsidRPr="00324D8C">
              <w:rPr>
                <w:sz w:val="20"/>
              </w:rPr>
              <w:t>financial</w:t>
            </w:r>
            <w:r w:rsidR="007E703B" w:rsidRPr="00324D8C">
              <w:rPr>
                <w:sz w:val="20"/>
              </w:rPr>
              <w:t xml:space="preserve"> </w:t>
            </w:r>
            <w:r w:rsidRPr="00324D8C">
              <w:rPr>
                <w:sz w:val="20"/>
              </w:rPr>
              <w:t>statements</w:t>
            </w:r>
            <w:r w:rsidR="007E703B" w:rsidRPr="00324D8C">
              <w:rPr>
                <w:sz w:val="20"/>
              </w:rPr>
              <w:t xml:space="preserve"> </w:t>
            </w:r>
            <w:r w:rsidRPr="00324D8C">
              <w:rPr>
                <w:sz w:val="20"/>
              </w:rPr>
              <w:t>acceptable</w:t>
            </w:r>
            <w:r w:rsidR="007E703B" w:rsidRPr="00324D8C">
              <w:rPr>
                <w:sz w:val="20"/>
              </w:rPr>
              <w:t xml:space="preserve"> </w:t>
            </w:r>
            <w:r w:rsidRPr="00324D8C">
              <w:rPr>
                <w:sz w:val="20"/>
              </w:rPr>
              <w:t>to</w:t>
            </w:r>
            <w:r w:rsidR="007E703B" w:rsidRPr="00324D8C">
              <w:rPr>
                <w:sz w:val="20"/>
              </w:rPr>
              <w:t xml:space="preserve"> </w:t>
            </w:r>
            <w:r w:rsidRPr="00324D8C">
              <w:rPr>
                <w:sz w:val="20"/>
              </w:rPr>
              <w:t>the</w:t>
            </w:r>
            <w:r w:rsidR="007E703B" w:rsidRPr="00324D8C">
              <w:rPr>
                <w:sz w:val="20"/>
              </w:rPr>
              <w:t xml:space="preserve"> </w:t>
            </w:r>
            <w:r w:rsidR="00F30FF4" w:rsidRPr="00324D8C">
              <w:rPr>
                <w:sz w:val="20"/>
              </w:rPr>
              <w:t>Employer</w:t>
            </w:r>
            <w:r w:rsidRPr="00324D8C">
              <w:rPr>
                <w:sz w:val="20"/>
              </w:rPr>
              <w:t>,</w:t>
            </w:r>
            <w:r w:rsidR="007E703B" w:rsidRPr="00324D8C">
              <w:rPr>
                <w:sz w:val="20"/>
              </w:rPr>
              <w:t xml:space="preserve"> </w:t>
            </w:r>
            <w:r w:rsidRPr="00324D8C">
              <w:rPr>
                <w:sz w:val="20"/>
              </w:rPr>
              <w:t>for</w:t>
            </w:r>
            <w:r w:rsidR="007E703B" w:rsidRPr="00324D8C">
              <w:rPr>
                <w:sz w:val="20"/>
              </w:rPr>
              <w:t xml:space="preserve"> </w:t>
            </w:r>
            <w:r w:rsidRPr="00324D8C">
              <w:rPr>
                <w:sz w:val="20"/>
              </w:rPr>
              <w:t>the</w:t>
            </w:r>
            <w:r w:rsidR="007E703B" w:rsidRPr="00324D8C">
              <w:rPr>
                <w:sz w:val="20"/>
              </w:rPr>
              <w:t xml:space="preserve"> </w:t>
            </w:r>
            <w:r w:rsidRPr="00324D8C">
              <w:rPr>
                <w:sz w:val="20"/>
              </w:rPr>
              <w:t>last</w:t>
            </w:r>
            <w:r w:rsidR="007E703B" w:rsidRPr="00324D8C">
              <w:rPr>
                <w:sz w:val="20"/>
              </w:rPr>
              <w:t xml:space="preserve"> </w:t>
            </w:r>
            <w:r w:rsidR="004B7EC1" w:rsidRPr="00324D8C">
              <w:rPr>
                <w:b/>
                <w:sz w:val="20"/>
              </w:rPr>
              <w:t xml:space="preserve">five </w:t>
            </w:r>
            <w:r w:rsidRPr="00324D8C">
              <w:rPr>
                <w:b/>
                <w:sz w:val="20"/>
              </w:rPr>
              <w:t>[</w:t>
            </w:r>
            <w:r w:rsidR="004B7EC1" w:rsidRPr="00324D8C">
              <w:rPr>
                <w:b/>
                <w:sz w:val="20"/>
              </w:rPr>
              <w:t>5</w:t>
            </w:r>
            <w:r w:rsidRPr="00324D8C">
              <w:rPr>
                <w:b/>
                <w:sz w:val="20"/>
              </w:rPr>
              <w:t>]</w:t>
            </w:r>
            <w:r w:rsidR="007E703B" w:rsidRPr="00324D8C">
              <w:rPr>
                <w:sz w:val="20"/>
              </w:rPr>
              <w:t xml:space="preserve"> </w:t>
            </w:r>
            <w:r w:rsidRPr="00324D8C">
              <w:rPr>
                <w:sz w:val="20"/>
              </w:rPr>
              <w:t>years</w:t>
            </w:r>
            <w:r w:rsidR="007E703B" w:rsidRPr="00324D8C">
              <w:rPr>
                <w:sz w:val="20"/>
              </w:rPr>
              <w:t xml:space="preserve"> </w:t>
            </w:r>
            <w:r w:rsidRPr="00324D8C">
              <w:rPr>
                <w:sz w:val="20"/>
              </w:rPr>
              <w:t>to</w:t>
            </w:r>
            <w:r w:rsidR="007E703B" w:rsidRPr="00324D8C">
              <w:rPr>
                <w:sz w:val="20"/>
              </w:rPr>
              <w:t xml:space="preserve"> </w:t>
            </w:r>
            <w:r w:rsidRPr="00324D8C">
              <w:rPr>
                <w:sz w:val="20"/>
              </w:rPr>
              <w:t>demonstrate</w:t>
            </w:r>
            <w:r w:rsidR="007E703B" w:rsidRPr="00324D8C">
              <w:rPr>
                <w:sz w:val="20"/>
              </w:rPr>
              <w:t xml:space="preserve"> </w:t>
            </w:r>
            <w:r w:rsidRPr="00324D8C">
              <w:rPr>
                <w:sz w:val="20"/>
              </w:rPr>
              <w:t>the</w:t>
            </w:r>
            <w:r w:rsidR="007E703B" w:rsidRPr="00324D8C">
              <w:rPr>
                <w:sz w:val="20"/>
              </w:rPr>
              <w:t xml:space="preserve"> </w:t>
            </w:r>
            <w:r w:rsidRPr="00324D8C">
              <w:rPr>
                <w:sz w:val="20"/>
              </w:rPr>
              <w:t>current</w:t>
            </w:r>
            <w:r w:rsidR="007E703B" w:rsidRPr="00324D8C">
              <w:rPr>
                <w:sz w:val="20"/>
              </w:rPr>
              <w:t xml:space="preserve"> </w:t>
            </w:r>
            <w:r w:rsidRPr="00324D8C">
              <w:rPr>
                <w:sz w:val="20"/>
              </w:rPr>
              <w:t>soundness</w:t>
            </w:r>
            <w:r w:rsidR="007E703B" w:rsidRPr="00324D8C">
              <w:rPr>
                <w:sz w:val="20"/>
              </w:rPr>
              <w:t xml:space="preserve"> </w:t>
            </w:r>
            <w:r w:rsidRPr="00324D8C">
              <w:rPr>
                <w:sz w:val="20"/>
              </w:rPr>
              <w:t>of</w:t>
            </w:r>
            <w:r w:rsidR="007E703B" w:rsidRPr="00324D8C">
              <w:rPr>
                <w:sz w:val="20"/>
              </w:rPr>
              <w:t xml:space="preserve"> </w:t>
            </w:r>
            <w:r w:rsidRPr="00324D8C">
              <w:rPr>
                <w:sz w:val="20"/>
              </w:rPr>
              <w:t>the</w:t>
            </w:r>
            <w:r w:rsidR="007E703B" w:rsidRPr="00324D8C">
              <w:rPr>
                <w:sz w:val="20"/>
              </w:rPr>
              <w:t xml:space="preserve"> </w:t>
            </w:r>
            <w:r w:rsidR="0051300F" w:rsidRPr="00324D8C">
              <w:rPr>
                <w:sz w:val="20"/>
              </w:rPr>
              <w:t>Bidders</w:t>
            </w:r>
            <w:r w:rsidR="007E703B" w:rsidRPr="00324D8C">
              <w:rPr>
                <w:sz w:val="20"/>
              </w:rPr>
              <w:t xml:space="preserve"> </w:t>
            </w:r>
            <w:r w:rsidRPr="00324D8C">
              <w:rPr>
                <w:sz w:val="20"/>
              </w:rPr>
              <w:t>financial</w:t>
            </w:r>
            <w:r w:rsidR="007E703B" w:rsidRPr="00324D8C">
              <w:rPr>
                <w:sz w:val="20"/>
              </w:rPr>
              <w:t xml:space="preserve"> </w:t>
            </w:r>
            <w:r w:rsidRPr="00324D8C">
              <w:rPr>
                <w:sz w:val="20"/>
              </w:rPr>
              <w:t>position</w:t>
            </w:r>
            <w:r w:rsidR="007E703B" w:rsidRPr="00324D8C">
              <w:rPr>
                <w:sz w:val="20"/>
              </w:rPr>
              <w:t xml:space="preserve"> </w:t>
            </w:r>
            <w:r w:rsidRPr="00324D8C">
              <w:rPr>
                <w:sz w:val="20"/>
              </w:rPr>
              <w:t>and</w:t>
            </w:r>
            <w:r w:rsidR="007E703B" w:rsidRPr="00324D8C">
              <w:rPr>
                <w:sz w:val="20"/>
              </w:rPr>
              <w:t xml:space="preserve"> </w:t>
            </w:r>
            <w:r w:rsidRPr="00324D8C">
              <w:rPr>
                <w:sz w:val="20"/>
              </w:rPr>
              <w:t>its</w:t>
            </w:r>
            <w:r w:rsidR="007E703B" w:rsidRPr="00324D8C">
              <w:rPr>
                <w:sz w:val="20"/>
              </w:rPr>
              <w:t xml:space="preserve"> </w:t>
            </w:r>
            <w:r w:rsidRPr="00324D8C">
              <w:rPr>
                <w:sz w:val="20"/>
              </w:rPr>
              <w:t>prospective</w:t>
            </w:r>
            <w:r w:rsidR="007E703B" w:rsidRPr="00324D8C">
              <w:rPr>
                <w:sz w:val="20"/>
              </w:rPr>
              <w:t xml:space="preserve"> </w:t>
            </w:r>
            <w:r w:rsidRPr="00324D8C">
              <w:rPr>
                <w:sz w:val="20"/>
              </w:rPr>
              <w:t>long</w:t>
            </w:r>
            <w:r w:rsidR="007E703B" w:rsidRPr="00324D8C">
              <w:rPr>
                <w:sz w:val="20"/>
              </w:rPr>
              <w:t xml:space="preserve"> </w:t>
            </w:r>
            <w:r w:rsidRPr="00324D8C">
              <w:rPr>
                <w:sz w:val="20"/>
              </w:rPr>
              <w:t>term</w:t>
            </w:r>
            <w:r w:rsidR="007E703B" w:rsidRPr="00324D8C">
              <w:rPr>
                <w:sz w:val="20"/>
              </w:rPr>
              <w:t xml:space="preserve"> </w:t>
            </w:r>
            <w:r w:rsidRPr="00324D8C">
              <w:rPr>
                <w:sz w:val="20"/>
              </w:rPr>
              <w:t>profitability.</w:t>
            </w:r>
          </w:p>
        </w:tc>
        <w:tc>
          <w:tcPr>
            <w:tcW w:w="1494" w:type="dxa"/>
            <w:tcBorders>
              <w:bottom w:val="single" w:sz="4" w:space="0" w:color="auto"/>
            </w:tcBorders>
          </w:tcPr>
          <w:p w14:paraId="05344D75" w14:textId="77777777" w:rsidR="00F07D31"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p>
        </w:tc>
        <w:tc>
          <w:tcPr>
            <w:tcW w:w="1435" w:type="dxa"/>
            <w:tcBorders>
              <w:bottom w:val="single" w:sz="4" w:space="0" w:color="auto"/>
            </w:tcBorders>
          </w:tcPr>
          <w:p w14:paraId="428C47DD" w14:textId="77777777" w:rsidR="00F07D31" w:rsidRPr="00324D8C" w:rsidRDefault="004A7EAA" w:rsidP="001D5093">
            <w:pPr>
              <w:spacing w:before="60" w:after="60"/>
              <w:jc w:val="left"/>
              <w:rPr>
                <w:sz w:val="20"/>
              </w:rPr>
            </w:pPr>
            <w:r w:rsidRPr="00324D8C">
              <w:rPr>
                <w:sz w:val="20"/>
              </w:rPr>
              <w:t>N</w:t>
            </w:r>
            <w:r w:rsidR="007E703B" w:rsidRPr="00324D8C">
              <w:rPr>
                <w:sz w:val="20"/>
              </w:rPr>
              <w:t xml:space="preserve"> </w:t>
            </w:r>
            <w:r w:rsidRPr="00324D8C">
              <w:rPr>
                <w:sz w:val="20"/>
              </w:rPr>
              <w:t>/</w:t>
            </w:r>
            <w:r w:rsidR="007E703B" w:rsidRPr="00324D8C">
              <w:rPr>
                <w:sz w:val="20"/>
              </w:rPr>
              <w:t xml:space="preserve"> </w:t>
            </w:r>
            <w:r w:rsidRPr="00324D8C">
              <w:rPr>
                <w:sz w:val="20"/>
              </w:rPr>
              <w:t>A</w:t>
            </w:r>
          </w:p>
        </w:tc>
        <w:tc>
          <w:tcPr>
            <w:tcW w:w="1481" w:type="dxa"/>
            <w:tcBorders>
              <w:bottom w:val="single" w:sz="4" w:space="0" w:color="auto"/>
            </w:tcBorders>
          </w:tcPr>
          <w:p w14:paraId="1AADB245" w14:textId="77777777" w:rsidR="00F07D31"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p>
        </w:tc>
        <w:tc>
          <w:tcPr>
            <w:tcW w:w="1404" w:type="dxa"/>
            <w:tcBorders>
              <w:bottom w:val="single" w:sz="4" w:space="0" w:color="auto"/>
            </w:tcBorders>
          </w:tcPr>
          <w:p w14:paraId="149CB166" w14:textId="77777777" w:rsidR="00F07D31" w:rsidRPr="00324D8C" w:rsidRDefault="004A7EAA" w:rsidP="001D5093">
            <w:pPr>
              <w:spacing w:before="60" w:after="60"/>
              <w:jc w:val="left"/>
              <w:rPr>
                <w:sz w:val="20"/>
              </w:rPr>
            </w:pPr>
            <w:r w:rsidRPr="00324D8C">
              <w:rPr>
                <w:sz w:val="20"/>
              </w:rPr>
              <w:t>N</w:t>
            </w:r>
            <w:r w:rsidR="007E703B" w:rsidRPr="00324D8C">
              <w:rPr>
                <w:sz w:val="20"/>
              </w:rPr>
              <w:t xml:space="preserve"> </w:t>
            </w:r>
            <w:r w:rsidRPr="00324D8C">
              <w:rPr>
                <w:sz w:val="20"/>
              </w:rPr>
              <w:t>/</w:t>
            </w:r>
            <w:r w:rsidR="007E703B" w:rsidRPr="00324D8C">
              <w:rPr>
                <w:sz w:val="20"/>
              </w:rPr>
              <w:t xml:space="preserve"> </w:t>
            </w:r>
            <w:r w:rsidRPr="00324D8C">
              <w:rPr>
                <w:sz w:val="20"/>
              </w:rPr>
              <w:t>A</w:t>
            </w:r>
          </w:p>
        </w:tc>
        <w:tc>
          <w:tcPr>
            <w:tcW w:w="1890" w:type="dxa"/>
            <w:tcBorders>
              <w:bottom w:val="single" w:sz="4" w:space="0" w:color="auto"/>
            </w:tcBorders>
          </w:tcPr>
          <w:p w14:paraId="5A4E4F99" w14:textId="77777777" w:rsidR="004A7EAA" w:rsidRPr="00324D8C" w:rsidRDefault="004A7EAA" w:rsidP="001D5093">
            <w:pPr>
              <w:pStyle w:val="Outline"/>
              <w:spacing w:before="60" w:after="60"/>
              <w:rPr>
                <w:kern w:val="0"/>
                <w:sz w:val="20"/>
              </w:rPr>
            </w:pPr>
            <w:r w:rsidRPr="00324D8C">
              <w:rPr>
                <w:kern w:val="0"/>
                <w:sz w:val="20"/>
              </w:rPr>
              <w:t>Form</w:t>
            </w:r>
            <w:r w:rsidR="007E703B" w:rsidRPr="00324D8C">
              <w:rPr>
                <w:kern w:val="0"/>
                <w:sz w:val="20"/>
              </w:rPr>
              <w:t xml:space="preserve"> </w:t>
            </w:r>
            <w:r w:rsidRPr="00324D8C">
              <w:rPr>
                <w:kern w:val="0"/>
                <w:sz w:val="20"/>
              </w:rPr>
              <w:t>FIN</w:t>
            </w:r>
            <w:r w:rsidR="007E703B" w:rsidRPr="00324D8C">
              <w:rPr>
                <w:kern w:val="0"/>
                <w:sz w:val="20"/>
              </w:rPr>
              <w:t xml:space="preserve"> </w:t>
            </w:r>
            <w:r w:rsidRPr="00324D8C">
              <w:rPr>
                <w:kern w:val="0"/>
                <w:sz w:val="20"/>
              </w:rPr>
              <w:t>–</w:t>
            </w:r>
            <w:r w:rsidR="007E703B" w:rsidRPr="00324D8C">
              <w:rPr>
                <w:kern w:val="0"/>
                <w:sz w:val="20"/>
              </w:rPr>
              <w:t xml:space="preserve"> </w:t>
            </w:r>
            <w:r w:rsidRPr="00324D8C">
              <w:rPr>
                <w:kern w:val="0"/>
                <w:sz w:val="20"/>
              </w:rPr>
              <w:t>3.1</w:t>
            </w:r>
            <w:r w:rsidR="007E703B" w:rsidRPr="00324D8C">
              <w:rPr>
                <w:kern w:val="0"/>
                <w:sz w:val="20"/>
              </w:rPr>
              <w:t xml:space="preserve"> </w:t>
            </w:r>
            <w:r w:rsidRPr="00324D8C">
              <w:rPr>
                <w:kern w:val="0"/>
                <w:sz w:val="20"/>
              </w:rPr>
              <w:t>with</w:t>
            </w:r>
            <w:r w:rsidR="007E703B" w:rsidRPr="00324D8C">
              <w:rPr>
                <w:kern w:val="0"/>
                <w:sz w:val="20"/>
              </w:rPr>
              <w:t xml:space="preserve"> </w:t>
            </w:r>
            <w:r w:rsidRPr="00324D8C">
              <w:rPr>
                <w:kern w:val="0"/>
                <w:sz w:val="20"/>
              </w:rPr>
              <w:t>attachments</w:t>
            </w:r>
          </w:p>
        </w:tc>
      </w:tr>
      <w:tr w:rsidR="00324D8C" w:rsidRPr="00324D8C" w14:paraId="785F5159" w14:textId="77777777" w:rsidTr="00173F4F">
        <w:trPr>
          <w:trHeight w:val="826"/>
        </w:trPr>
        <w:tc>
          <w:tcPr>
            <w:tcW w:w="2196" w:type="dxa"/>
            <w:gridSpan w:val="2"/>
            <w:tcBorders>
              <w:bottom w:val="single" w:sz="6" w:space="0" w:color="000000"/>
            </w:tcBorders>
          </w:tcPr>
          <w:p w14:paraId="725531CC" w14:textId="0F910A3A" w:rsidR="004A7EAA" w:rsidRPr="00324D8C" w:rsidRDefault="00EA5E56" w:rsidP="001D5093">
            <w:pPr>
              <w:pStyle w:val="Balk2"/>
              <w:tabs>
                <w:tab w:val="clear" w:pos="619"/>
              </w:tabs>
              <w:spacing w:before="60" w:after="60"/>
              <w:jc w:val="left"/>
              <w:rPr>
                <w:sz w:val="20"/>
              </w:rPr>
            </w:pPr>
            <w:r w:rsidRPr="00324D8C">
              <w:rPr>
                <w:sz w:val="20"/>
              </w:rPr>
              <w:t>3.2</w:t>
            </w:r>
            <w:r w:rsidR="004B7EC1" w:rsidRPr="00324D8C">
              <w:rPr>
                <w:sz w:val="20"/>
              </w:rPr>
              <w:t xml:space="preserve"> </w:t>
            </w:r>
            <w:r w:rsidR="004A7EAA" w:rsidRPr="00324D8C">
              <w:rPr>
                <w:sz w:val="20"/>
              </w:rPr>
              <w:t>Average</w:t>
            </w:r>
            <w:r w:rsidR="007E703B" w:rsidRPr="00324D8C">
              <w:rPr>
                <w:sz w:val="20"/>
              </w:rPr>
              <w:t xml:space="preserve"> </w:t>
            </w:r>
            <w:r w:rsidR="004A7EAA" w:rsidRPr="00324D8C">
              <w:rPr>
                <w:sz w:val="20"/>
              </w:rPr>
              <w:t>Annual</w:t>
            </w:r>
            <w:r w:rsidR="007E703B" w:rsidRPr="00324D8C">
              <w:rPr>
                <w:sz w:val="20"/>
              </w:rPr>
              <w:t xml:space="preserve"> </w:t>
            </w:r>
            <w:r w:rsidR="004A7EAA" w:rsidRPr="00324D8C">
              <w:rPr>
                <w:sz w:val="20"/>
              </w:rPr>
              <w:t>Turnover</w:t>
            </w:r>
          </w:p>
          <w:p w14:paraId="49644BAE" w14:textId="77777777" w:rsidR="004A7EAA" w:rsidRPr="00324D8C" w:rsidRDefault="004A7EAA" w:rsidP="001D5093">
            <w:pPr>
              <w:pStyle w:val="GvdeMetniGirintisi"/>
              <w:spacing w:before="60" w:after="60"/>
              <w:rPr>
                <w:sz w:val="20"/>
              </w:rPr>
            </w:pPr>
          </w:p>
        </w:tc>
        <w:tc>
          <w:tcPr>
            <w:tcW w:w="2790" w:type="dxa"/>
            <w:tcBorders>
              <w:bottom w:val="single" w:sz="6" w:space="0" w:color="000000"/>
            </w:tcBorders>
          </w:tcPr>
          <w:p w14:paraId="3F7CF615" w14:textId="77777777" w:rsidR="00E227A2" w:rsidRPr="00324D8C" w:rsidRDefault="004A7EAA" w:rsidP="00E227A2">
            <w:pPr>
              <w:pStyle w:val="Balk3"/>
              <w:tabs>
                <w:tab w:val="clear" w:pos="864"/>
              </w:tabs>
              <w:spacing w:before="60" w:after="60"/>
              <w:ind w:left="0" w:firstLine="0"/>
              <w:jc w:val="left"/>
              <w:rPr>
                <w:sz w:val="20"/>
              </w:rPr>
            </w:pPr>
            <w:r w:rsidRPr="00324D8C">
              <w:rPr>
                <w:sz w:val="20"/>
              </w:rPr>
              <w:t>Minimum</w:t>
            </w:r>
            <w:r w:rsidR="007E703B" w:rsidRPr="00324D8C">
              <w:rPr>
                <w:sz w:val="20"/>
              </w:rPr>
              <w:t xml:space="preserve"> </w:t>
            </w:r>
            <w:r w:rsidRPr="00324D8C">
              <w:rPr>
                <w:sz w:val="20"/>
              </w:rPr>
              <w:t>average</w:t>
            </w:r>
            <w:r w:rsidR="007E703B" w:rsidRPr="00324D8C">
              <w:rPr>
                <w:sz w:val="20"/>
              </w:rPr>
              <w:t xml:space="preserve"> </w:t>
            </w:r>
            <w:r w:rsidRPr="00324D8C">
              <w:rPr>
                <w:sz w:val="20"/>
              </w:rPr>
              <w:t>annual</w:t>
            </w:r>
            <w:r w:rsidR="007E703B" w:rsidRPr="00324D8C">
              <w:rPr>
                <w:sz w:val="20"/>
              </w:rPr>
              <w:t xml:space="preserve"> </w:t>
            </w:r>
            <w:r w:rsidRPr="00324D8C">
              <w:rPr>
                <w:sz w:val="20"/>
              </w:rPr>
              <w:t>turnover</w:t>
            </w:r>
            <w:r w:rsidR="007E703B" w:rsidRPr="00324D8C">
              <w:rPr>
                <w:sz w:val="20"/>
              </w:rPr>
              <w:t xml:space="preserve"> </w:t>
            </w:r>
            <w:r w:rsidRPr="00324D8C">
              <w:rPr>
                <w:sz w:val="20"/>
              </w:rPr>
              <w:t>of</w:t>
            </w:r>
            <w:r w:rsidR="00E227A2" w:rsidRPr="00324D8C">
              <w:rPr>
                <w:sz w:val="20"/>
              </w:rPr>
              <w:t>:</w:t>
            </w:r>
          </w:p>
          <w:p w14:paraId="6C6B8ECC" w14:textId="57EB8077" w:rsidR="00E227A2" w:rsidRPr="00324D8C" w:rsidRDefault="00E227A2" w:rsidP="00E227A2">
            <w:pPr>
              <w:pStyle w:val="Balk3"/>
              <w:tabs>
                <w:tab w:val="clear" w:pos="864"/>
              </w:tabs>
              <w:spacing w:before="60" w:after="60"/>
              <w:ind w:left="0" w:firstLine="0"/>
              <w:jc w:val="left"/>
              <w:rPr>
                <w:sz w:val="20"/>
              </w:rPr>
            </w:pPr>
            <w:r w:rsidRPr="00324D8C">
              <w:rPr>
                <w:sz w:val="20"/>
              </w:rPr>
              <w:t xml:space="preserve">Lot 1 - </w:t>
            </w:r>
            <w:r w:rsidR="00494176" w:rsidRPr="00324D8C">
              <w:rPr>
                <w:sz w:val="20"/>
              </w:rPr>
              <w:t>6</w:t>
            </w:r>
            <w:r w:rsidR="00A528EE" w:rsidRPr="00324D8C">
              <w:rPr>
                <w:sz w:val="20"/>
              </w:rPr>
              <w:t>0</w:t>
            </w:r>
            <w:r w:rsidRPr="00324D8C">
              <w:rPr>
                <w:sz w:val="20"/>
              </w:rPr>
              <w:t>,000,000.00EUR;</w:t>
            </w:r>
            <w:r w:rsidR="007E703B" w:rsidRPr="00324D8C">
              <w:rPr>
                <w:sz w:val="20"/>
              </w:rPr>
              <w:t xml:space="preserve"> </w:t>
            </w:r>
          </w:p>
          <w:p w14:paraId="4433A4ED" w14:textId="339EF575" w:rsidR="00FC4F0F" w:rsidRPr="00324D8C" w:rsidRDefault="00E227A2" w:rsidP="00FC4F0F">
            <w:pPr>
              <w:pStyle w:val="Balk3"/>
              <w:tabs>
                <w:tab w:val="clear" w:pos="864"/>
              </w:tabs>
              <w:spacing w:before="60" w:after="60"/>
              <w:ind w:left="0" w:firstLine="0"/>
              <w:jc w:val="left"/>
              <w:rPr>
                <w:sz w:val="20"/>
              </w:rPr>
            </w:pPr>
            <w:r w:rsidRPr="00324D8C">
              <w:rPr>
                <w:sz w:val="20"/>
              </w:rPr>
              <w:t xml:space="preserve">Lot 2 - </w:t>
            </w:r>
            <w:r w:rsidR="00C9237F" w:rsidRPr="00324D8C">
              <w:rPr>
                <w:sz w:val="20"/>
              </w:rPr>
              <w:t>7</w:t>
            </w:r>
            <w:r w:rsidR="00494176" w:rsidRPr="00324D8C">
              <w:rPr>
                <w:sz w:val="20"/>
              </w:rPr>
              <w:t>0</w:t>
            </w:r>
            <w:r w:rsidRPr="00324D8C">
              <w:rPr>
                <w:sz w:val="20"/>
              </w:rPr>
              <w:t>,</w:t>
            </w:r>
            <w:r w:rsidR="00A528EE" w:rsidRPr="00324D8C">
              <w:rPr>
                <w:sz w:val="20"/>
              </w:rPr>
              <w:t>0</w:t>
            </w:r>
            <w:r w:rsidRPr="00324D8C">
              <w:rPr>
                <w:sz w:val="20"/>
              </w:rPr>
              <w:t xml:space="preserve">00,000.00EUR; </w:t>
            </w:r>
            <w:r w:rsidR="007E703B" w:rsidRPr="00324D8C">
              <w:rPr>
                <w:sz w:val="20"/>
              </w:rPr>
              <w:t xml:space="preserve"> </w:t>
            </w:r>
          </w:p>
          <w:p w14:paraId="0EE327CE" w14:textId="53887175" w:rsidR="004A7EAA" w:rsidRPr="00324D8C" w:rsidRDefault="004A7EAA" w:rsidP="00FC4F0F">
            <w:pPr>
              <w:pStyle w:val="Balk3"/>
              <w:tabs>
                <w:tab w:val="clear" w:pos="864"/>
              </w:tabs>
              <w:spacing w:before="60" w:after="60"/>
              <w:ind w:left="0" w:firstLine="0"/>
              <w:jc w:val="left"/>
              <w:rPr>
                <w:sz w:val="20"/>
              </w:rPr>
            </w:pPr>
            <w:r w:rsidRPr="00324D8C">
              <w:rPr>
                <w:sz w:val="20"/>
              </w:rPr>
              <w:t>calculated</w:t>
            </w:r>
            <w:r w:rsidR="007E703B" w:rsidRPr="00324D8C">
              <w:rPr>
                <w:sz w:val="20"/>
              </w:rPr>
              <w:t xml:space="preserve"> </w:t>
            </w:r>
            <w:r w:rsidRPr="00324D8C">
              <w:rPr>
                <w:sz w:val="20"/>
              </w:rPr>
              <w:t>as</w:t>
            </w:r>
            <w:r w:rsidR="007E703B" w:rsidRPr="00324D8C">
              <w:rPr>
                <w:sz w:val="20"/>
              </w:rPr>
              <w:t xml:space="preserve"> </w:t>
            </w:r>
            <w:r w:rsidRPr="00324D8C">
              <w:rPr>
                <w:sz w:val="20"/>
              </w:rPr>
              <w:t>total</w:t>
            </w:r>
            <w:r w:rsidR="007E703B" w:rsidRPr="00324D8C">
              <w:rPr>
                <w:sz w:val="20"/>
              </w:rPr>
              <w:t xml:space="preserve"> </w:t>
            </w:r>
            <w:r w:rsidRPr="00324D8C">
              <w:rPr>
                <w:sz w:val="20"/>
              </w:rPr>
              <w:t>certified</w:t>
            </w:r>
            <w:r w:rsidR="007E703B" w:rsidRPr="00324D8C">
              <w:rPr>
                <w:sz w:val="20"/>
              </w:rPr>
              <w:t xml:space="preserve"> </w:t>
            </w:r>
            <w:r w:rsidRPr="00324D8C">
              <w:rPr>
                <w:sz w:val="20"/>
              </w:rPr>
              <w:t>payments</w:t>
            </w:r>
            <w:r w:rsidR="007E703B" w:rsidRPr="00324D8C">
              <w:rPr>
                <w:sz w:val="20"/>
              </w:rPr>
              <w:t xml:space="preserve"> </w:t>
            </w:r>
            <w:r w:rsidRPr="00324D8C">
              <w:rPr>
                <w:sz w:val="20"/>
              </w:rPr>
              <w:t>received</w:t>
            </w:r>
            <w:r w:rsidR="007E703B" w:rsidRPr="00324D8C">
              <w:rPr>
                <w:sz w:val="20"/>
              </w:rPr>
              <w:t xml:space="preserve"> </w:t>
            </w:r>
            <w:r w:rsidRPr="00324D8C">
              <w:rPr>
                <w:sz w:val="20"/>
              </w:rPr>
              <w:t>for</w:t>
            </w:r>
            <w:r w:rsidR="007E703B" w:rsidRPr="00324D8C">
              <w:rPr>
                <w:sz w:val="20"/>
              </w:rPr>
              <w:t xml:space="preserve"> </w:t>
            </w:r>
            <w:r w:rsidRPr="00324D8C">
              <w:rPr>
                <w:sz w:val="20"/>
              </w:rPr>
              <w:t>contracts</w:t>
            </w:r>
            <w:r w:rsidR="007E703B" w:rsidRPr="00324D8C">
              <w:rPr>
                <w:sz w:val="20"/>
              </w:rPr>
              <w:t xml:space="preserve"> </w:t>
            </w:r>
            <w:r w:rsidRPr="00324D8C">
              <w:rPr>
                <w:sz w:val="20"/>
              </w:rPr>
              <w:t>in</w:t>
            </w:r>
            <w:r w:rsidR="007E703B" w:rsidRPr="00324D8C">
              <w:rPr>
                <w:sz w:val="20"/>
              </w:rPr>
              <w:t xml:space="preserve"> </w:t>
            </w:r>
            <w:r w:rsidRPr="00324D8C">
              <w:rPr>
                <w:sz w:val="20"/>
              </w:rPr>
              <w:t>progress</w:t>
            </w:r>
            <w:r w:rsidR="007E703B" w:rsidRPr="00324D8C">
              <w:rPr>
                <w:sz w:val="20"/>
              </w:rPr>
              <w:t xml:space="preserve"> </w:t>
            </w:r>
            <w:r w:rsidRPr="00324D8C">
              <w:rPr>
                <w:sz w:val="20"/>
              </w:rPr>
              <w:t>or</w:t>
            </w:r>
            <w:r w:rsidR="007E703B" w:rsidRPr="00324D8C">
              <w:rPr>
                <w:sz w:val="20"/>
              </w:rPr>
              <w:t xml:space="preserve"> </w:t>
            </w:r>
            <w:r w:rsidRPr="00324D8C">
              <w:rPr>
                <w:sz w:val="20"/>
              </w:rPr>
              <w:t>completed,</w:t>
            </w:r>
            <w:r w:rsidR="007E703B" w:rsidRPr="00324D8C">
              <w:rPr>
                <w:sz w:val="20"/>
              </w:rPr>
              <w:t xml:space="preserve"> </w:t>
            </w:r>
            <w:r w:rsidRPr="00324D8C">
              <w:rPr>
                <w:sz w:val="20"/>
              </w:rPr>
              <w:t>within</w:t>
            </w:r>
            <w:r w:rsidR="007E703B" w:rsidRPr="00324D8C">
              <w:rPr>
                <w:sz w:val="20"/>
              </w:rPr>
              <w:t xml:space="preserve"> </w:t>
            </w:r>
            <w:r w:rsidRPr="00324D8C">
              <w:rPr>
                <w:sz w:val="20"/>
              </w:rPr>
              <w:t>the</w:t>
            </w:r>
            <w:r w:rsidR="007E703B" w:rsidRPr="00324D8C">
              <w:rPr>
                <w:sz w:val="20"/>
              </w:rPr>
              <w:t xml:space="preserve"> </w:t>
            </w:r>
            <w:r w:rsidRPr="00324D8C">
              <w:rPr>
                <w:sz w:val="20"/>
              </w:rPr>
              <w:t>last</w:t>
            </w:r>
            <w:r w:rsidR="00E227A2" w:rsidRPr="00324D8C">
              <w:rPr>
                <w:sz w:val="20"/>
              </w:rPr>
              <w:t xml:space="preserve"> </w:t>
            </w:r>
            <w:r w:rsidR="00E227A2" w:rsidRPr="00324D8C">
              <w:rPr>
                <w:b/>
                <w:sz w:val="20"/>
              </w:rPr>
              <w:t xml:space="preserve">five </w:t>
            </w:r>
            <w:r w:rsidRPr="00324D8C">
              <w:rPr>
                <w:b/>
                <w:sz w:val="20"/>
              </w:rPr>
              <w:t>(</w:t>
            </w:r>
            <w:r w:rsidR="00E227A2" w:rsidRPr="00324D8C">
              <w:rPr>
                <w:b/>
                <w:sz w:val="20"/>
              </w:rPr>
              <w:t>5</w:t>
            </w:r>
            <w:r w:rsidRPr="00324D8C">
              <w:rPr>
                <w:b/>
                <w:sz w:val="20"/>
              </w:rPr>
              <w:t>)</w:t>
            </w:r>
            <w:r w:rsidR="007E703B" w:rsidRPr="00324D8C">
              <w:rPr>
                <w:sz w:val="20"/>
              </w:rPr>
              <w:t xml:space="preserve"> </w:t>
            </w:r>
            <w:r w:rsidRPr="00324D8C">
              <w:rPr>
                <w:sz w:val="20"/>
              </w:rPr>
              <w:t>years</w:t>
            </w:r>
            <w:r w:rsidR="00FC4F0F" w:rsidRPr="00324D8C">
              <w:rPr>
                <w:sz w:val="20"/>
              </w:rPr>
              <w:t>.</w:t>
            </w:r>
          </w:p>
          <w:p w14:paraId="27B833B2" w14:textId="30581164" w:rsidR="00FC4F0F" w:rsidRPr="00324D8C" w:rsidRDefault="00FC4F0F" w:rsidP="00FC4F0F">
            <w:r w:rsidRPr="00324D8C">
              <w:rPr>
                <w:sz w:val="20"/>
              </w:rPr>
              <w:t>If the bidder bids for more than one lot, the aggregate Average Annual Turnover requirement in this case shall be the sum of requirements for each lot.</w:t>
            </w:r>
          </w:p>
        </w:tc>
        <w:tc>
          <w:tcPr>
            <w:tcW w:w="1494" w:type="dxa"/>
            <w:tcBorders>
              <w:top w:val="nil"/>
              <w:bottom w:val="single" w:sz="6" w:space="0" w:color="000000"/>
            </w:tcBorders>
          </w:tcPr>
          <w:p w14:paraId="60A3F334" w14:textId="77777777" w:rsidR="004A7EAA"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p>
        </w:tc>
        <w:tc>
          <w:tcPr>
            <w:tcW w:w="1435" w:type="dxa"/>
            <w:tcBorders>
              <w:top w:val="nil"/>
              <w:bottom w:val="single" w:sz="6" w:space="0" w:color="000000"/>
            </w:tcBorders>
          </w:tcPr>
          <w:p w14:paraId="0CB5ECEF" w14:textId="77777777" w:rsidR="004A7EAA"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p>
        </w:tc>
        <w:tc>
          <w:tcPr>
            <w:tcW w:w="1481" w:type="dxa"/>
            <w:tcBorders>
              <w:top w:val="nil"/>
              <w:bottom w:val="single" w:sz="6" w:space="0" w:color="000000"/>
            </w:tcBorders>
          </w:tcPr>
          <w:p w14:paraId="3A4F3489" w14:textId="77777777" w:rsidR="004A7EAA"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p>
          <w:p w14:paraId="0B9F4FF4" w14:textId="4FA8DD39" w:rsidR="004A7EAA" w:rsidRPr="00324D8C" w:rsidRDefault="002635AC" w:rsidP="001D5093">
            <w:pPr>
              <w:spacing w:before="60" w:after="60"/>
              <w:jc w:val="left"/>
              <w:rPr>
                <w:sz w:val="20"/>
              </w:rPr>
            </w:pPr>
            <w:r w:rsidRPr="00324D8C">
              <w:rPr>
                <w:b/>
                <w:sz w:val="20"/>
              </w:rPr>
              <w:t>twenty five</w:t>
            </w:r>
            <w:r w:rsidR="007E703B" w:rsidRPr="00324D8C">
              <w:rPr>
                <w:b/>
                <w:sz w:val="20"/>
              </w:rPr>
              <w:t xml:space="preserve"> </w:t>
            </w:r>
            <w:r w:rsidR="004A7EAA" w:rsidRPr="00324D8C">
              <w:rPr>
                <w:b/>
                <w:sz w:val="20"/>
              </w:rPr>
              <w:t>percent</w:t>
            </w:r>
            <w:r w:rsidR="007E703B" w:rsidRPr="00324D8C">
              <w:rPr>
                <w:b/>
                <w:sz w:val="20"/>
              </w:rPr>
              <w:t xml:space="preserve"> </w:t>
            </w:r>
            <w:r w:rsidR="004A7EAA" w:rsidRPr="00324D8C">
              <w:rPr>
                <w:b/>
                <w:sz w:val="20"/>
              </w:rPr>
              <w:t>(</w:t>
            </w:r>
            <w:r w:rsidRPr="00324D8C">
              <w:rPr>
                <w:b/>
                <w:sz w:val="20"/>
              </w:rPr>
              <w:t>25</w:t>
            </w:r>
            <w:r w:rsidR="004A7EAA" w:rsidRPr="00324D8C">
              <w:rPr>
                <w:b/>
                <w:sz w:val="20"/>
              </w:rPr>
              <w:t>%)</w:t>
            </w:r>
            <w:r w:rsidR="007E703B" w:rsidRPr="00324D8C">
              <w:rPr>
                <w:sz w:val="20"/>
              </w:rPr>
              <w:t xml:space="preserve"> </w:t>
            </w:r>
            <w:r w:rsidR="004A7EAA" w:rsidRPr="00324D8C">
              <w:rPr>
                <w:sz w:val="20"/>
              </w:rPr>
              <w:t>of</w:t>
            </w:r>
            <w:r w:rsidR="007E703B" w:rsidRPr="00324D8C">
              <w:rPr>
                <w:sz w:val="20"/>
              </w:rPr>
              <w:t xml:space="preserve"> </w:t>
            </w:r>
            <w:r w:rsidR="004A7EAA" w:rsidRPr="00324D8C">
              <w:rPr>
                <w:sz w:val="20"/>
              </w:rPr>
              <w:t>the</w:t>
            </w:r>
            <w:r w:rsidR="007E703B" w:rsidRPr="00324D8C">
              <w:rPr>
                <w:sz w:val="20"/>
              </w:rPr>
              <w:t xml:space="preserve"> </w:t>
            </w:r>
            <w:r w:rsidR="004A7EAA" w:rsidRPr="00324D8C">
              <w:rPr>
                <w:sz w:val="20"/>
              </w:rPr>
              <w:t>requirement</w:t>
            </w:r>
          </w:p>
          <w:p w14:paraId="79CAF17E" w14:textId="77777777" w:rsidR="004A7EAA" w:rsidRPr="00324D8C" w:rsidRDefault="004A7EAA" w:rsidP="001D5093">
            <w:pPr>
              <w:spacing w:before="60" w:after="60"/>
              <w:jc w:val="left"/>
              <w:rPr>
                <w:sz w:val="20"/>
              </w:rPr>
            </w:pPr>
          </w:p>
        </w:tc>
        <w:tc>
          <w:tcPr>
            <w:tcW w:w="1404" w:type="dxa"/>
            <w:tcBorders>
              <w:top w:val="nil"/>
              <w:bottom w:val="single" w:sz="6" w:space="0" w:color="000000"/>
            </w:tcBorders>
          </w:tcPr>
          <w:p w14:paraId="799F7544" w14:textId="77777777" w:rsidR="004A7EAA" w:rsidRPr="00324D8C" w:rsidRDefault="004A7EAA"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p>
          <w:p w14:paraId="7562B3B3" w14:textId="2942BFD7" w:rsidR="004A7EAA" w:rsidRPr="00324D8C" w:rsidRDefault="002635AC" w:rsidP="002635AC">
            <w:pPr>
              <w:spacing w:before="60" w:after="60"/>
              <w:jc w:val="left"/>
              <w:rPr>
                <w:sz w:val="20"/>
              </w:rPr>
            </w:pPr>
            <w:r w:rsidRPr="00324D8C">
              <w:rPr>
                <w:b/>
                <w:sz w:val="20"/>
              </w:rPr>
              <w:t>fifty</w:t>
            </w:r>
            <w:r w:rsidR="007E703B" w:rsidRPr="00324D8C">
              <w:rPr>
                <w:b/>
                <w:sz w:val="20"/>
              </w:rPr>
              <w:t xml:space="preserve"> </w:t>
            </w:r>
            <w:r w:rsidR="004A7EAA" w:rsidRPr="00324D8C">
              <w:rPr>
                <w:b/>
                <w:sz w:val="20"/>
              </w:rPr>
              <w:t>percent</w:t>
            </w:r>
            <w:r w:rsidR="007E703B" w:rsidRPr="00324D8C">
              <w:rPr>
                <w:b/>
                <w:sz w:val="20"/>
              </w:rPr>
              <w:t xml:space="preserve"> </w:t>
            </w:r>
            <w:r w:rsidR="004A7EAA" w:rsidRPr="00324D8C">
              <w:rPr>
                <w:b/>
                <w:sz w:val="20"/>
              </w:rPr>
              <w:t>(</w:t>
            </w:r>
            <w:r w:rsidRPr="00324D8C">
              <w:rPr>
                <w:b/>
                <w:sz w:val="20"/>
              </w:rPr>
              <w:t>50</w:t>
            </w:r>
            <w:r w:rsidR="004A7EAA" w:rsidRPr="00324D8C">
              <w:rPr>
                <w:b/>
                <w:sz w:val="20"/>
              </w:rPr>
              <w:t>%)</w:t>
            </w:r>
            <w:r w:rsidR="007E703B" w:rsidRPr="00324D8C">
              <w:rPr>
                <w:sz w:val="20"/>
              </w:rPr>
              <w:t xml:space="preserve"> </w:t>
            </w:r>
            <w:r w:rsidR="004A7EAA" w:rsidRPr="00324D8C">
              <w:rPr>
                <w:sz w:val="20"/>
              </w:rPr>
              <w:t>of</w:t>
            </w:r>
            <w:r w:rsidR="007E703B" w:rsidRPr="00324D8C">
              <w:rPr>
                <w:sz w:val="20"/>
              </w:rPr>
              <w:t xml:space="preserve"> </w:t>
            </w:r>
            <w:r w:rsidR="004A7EAA" w:rsidRPr="00324D8C">
              <w:rPr>
                <w:sz w:val="20"/>
              </w:rPr>
              <w:t>the</w:t>
            </w:r>
            <w:r w:rsidR="007E703B" w:rsidRPr="00324D8C">
              <w:rPr>
                <w:sz w:val="20"/>
              </w:rPr>
              <w:t xml:space="preserve"> </w:t>
            </w:r>
            <w:r w:rsidR="004A7EAA" w:rsidRPr="00324D8C">
              <w:rPr>
                <w:sz w:val="20"/>
              </w:rPr>
              <w:t>requirement</w:t>
            </w:r>
          </w:p>
        </w:tc>
        <w:tc>
          <w:tcPr>
            <w:tcW w:w="1890" w:type="dxa"/>
            <w:tcBorders>
              <w:bottom w:val="single" w:sz="6" w:space="0" w:color="000000"/>
            </w:tcBorders>
          </w:tcPr>
          <w:p w14:paraId="6694DFEC" w14:textId="77777777" w:rsidR="00F07D31" w:rsidRPr="00324D8C" w:rsidRDefault="004A7EAA" w:rsidP="001D5093">
            <w:pPr>
              <w:spacing w:before="60" w:after="60"/>
              <w:jc w:val="left"/>
              <w:rPr>
                <w:sz w:val="20"/>
              </w:rPr>
            </w:pPr>
            <w:r w:rsidRPr="00324D8C">
              <w:rPr>
                <w:sz w:val="20"/>
              </w:rPr>
              <w:t>Form</w:t>
            </w:r>
            <w:r w:rsidR="007E703B" w:rsidRPr="00324D8C">
              <w:rPr>
                <w:sz w:val="20"/>
              </w:rPr>
              <w:t xml:space="preserve"> </w:t>
            </w:r>
            <w:r w:rsidRPr="00324D8C">
              <w:rPr>
                <w:sz w:val="20"/>
              </w:rPr>
              <w:t>FIN</w:t>
            </w:r>
            <w:r w:rsidR="007E703B" w:rsidRPr="00324D8C">
              <w:rPr>
                <w:sz w:val="20"/>
              </w:rPr>
              <w:t xml:space="preserve"> </w:t>
            </w:r>
            <w:r w:rsidRPr="00324D8C">
              <w:rPr>
                <w:sz w:val="20"/>
              </w:rPr>
              <w:t>–3.2</w:t>
            </w:r>
          </w:p>
        </w:tc>
      </w:tr>
      <w:tr w:rsidR="00324D8C" w:rsidRPr="00324D8C" w14:paraId="4451C1A1" w14:textId="77777777" w:rsidTr="00173F4F">
        <w:trPr>
          <w:trHeight w:val="3281"/>
        </w:trPr>
        <w:tc>
          <w:tcPr>
            <w:tcW w:w="2160" w:type="dxa"/>
          </w:tcPr>
          <w:p w14:paraId="7BC0C3C1" w14:textId="420BE335" w:rsidR="00EA5E56" w:rsidRPr="00324D8C" w:rsidRDefault="00EA5E56" w:rsidP="001D5093">
            <w:pPr>
              <w:pStyle w:val="Balk2"/>
              <w:tabs>
                <w:tab w:val="clear" w:pos="619"/>
                <w:tab w:val="left" w:pos="576"/>
              </w:tabs>
              <w:spacing w:before="60" w:after="60"/>
              <w:jc w:val="left"/>
              <w:rPr>
                <w:sz w:val="20"/>
              </w:rPr>
            </w:pPr>
            <w:r w:rsidRPr="00324D8C">
              <w:rPr>
                <w:sz w:val="20"/>
              </w:rPr>
              <w:t>3.3</w:t>
            </w:r>
            <w:r w:rsidR="002635AC" w:rsidRPr="00324D8C">
              <w:rPr>
                <w:sz w:val="20"/>
              </w:rPr>
              <w:t xml:space="preserve"> </w:t>
            </w:r>
            <w:r w:rsidRPr="00324D8C">
              <w:rPr>
                <w:sz w:val="20"/>
              </w:rPr>
              <w:t>Financial</w:t>
            </w:r>
            <w:r w:rsidR="007E703B" w:rsidRPr="00324D8C">
              <w:rPr>
                <w:sz w:val="20"/>
              </w:rPr>
              <w:t xml:space="preserve"> </w:t>
            </w:r>
            <w:r w:rsidRPr="00324D8C">
              <w:rPr>
                <w:sz w:val="20"/>
              </w:rPr>
              <w:t>Resources</w:t>
            </w:r>
          </w:p>
          <w:p w14:paraId="2D22D034" w14:textId="77777777" w:rsidR="00EA5E56" w:rsidRPr="00324D8C" w:rsidRDefault="00EA5E56" w:rsidP="001D5093">
            <w:pPr>
              <w:pStyle w:val="Balk2"/>
              <w:spacing w:before="60" w:after="60"/>
              <w:jc w:val="left"/>
              <w:rPr>
                <w:sz w:val="20"/>
              </w:rPr>
            </w:pPr>
          </w:p>
        </w:tc>
        <w:tc>
          <w:tcPr>
            <w:tcW w:w="2826" w:type="dxa"/>
            <w:gridSpan w:val="2"/>
          </w:tcPr>
          <w:p w14:paraId="2B9A35EE" w14:textId="77777777" w:rsidR="00EA5E56" w:rsidRPr="00324D8C" w:rsidRDefault="00ED2D27" w:rsidP="001D5093">
            <w:pPr>
              <w:spacing w:before="60" w:after="60"/>
              <w:rPr>
                <w:iCs/>
                <w:sz w:val="20"/>
              </w:rPr>
            </w:pPr>
            <w:r w:rsidRPr="00324D8C">
              <w:rPr>
                <w:iCs/>
                <w:sz w:val="20"/>
              </w:rPr>
              <w:t>T</w:t>
            </w:r>
            <w:r w:rsidR="00EA5E56" w:rsidRPr="00324D8C">
              <w:rPr>
                <w:iCs/>
                <w:sz w:val="20"/>
              </w:rPr>
              <w:t>he</w:t>
            </w:r>
            <w:r w:rsidR="007E703B" w:rsidRPr="00324D8C">
              <w:rPr>
                <w:iCs/>
                <w:sz w:val="20"/>
              </w:rPr>
              <w:t xml:space="preserve"> </w:t>
            </w:r>
            <w:r w:rsidR="00EA5E56" w:rsidRPr="00324D8C">
              <w:rPr>
                <w:iCs/>
                <w:sz w:val="20"/>
              </w:rPr>
              <w:t>Bidder</w:t>
            </w:r>
            <w:r w:rsidR="007E703B" w:rsidRPr="00324D8C">
              <w:rPr>
                <w:iCs/>
                <w:sz w:val="20"/>
              </w:rPr>
              <w:t xml:space="preserve"> </w:t>
            </w:r>
            <w:r w:rsidR="00EA5E56" w:rsidRPr="00324D8C">
              <w:rPr>
                <w:iCs/>
                <w:sz w:val="20"/>
              </w:rPr>
              <w:t>must</w:t>
            </w:r>
            <w:r w:rsidR="007E703B" w:rsidRPr="00324D8C">
              <w:rPr>
                <w:iCs/>
                <w:sz w:val="20"/>
              </w:rPr>
              <w:t xml:space="preserve"> </w:t>
            </w:r>
            <w:r w:rsidR="00EA5E56" w:rsidRPr="00324D8C">
              <w:rPr>
                <w:iCs/>
                <w:sz w:val="20"/>
              </w:rPr>
              <w:t>demonstrate</w:t>
            </w:r>
            <w:r w:rsidR="007E703B" w:rsidRPr="00324D8C">
              <w:rPr>
                <w:iCs/>
                <w:sz w:val="20"/>
              </w:rPr>
              <w:t xml:space="preserve"> </w:t>
            </w:r>
            <w:r w:rsidR="00EA5E56" w:rsidRPr="00324D8C">
              <w:rPr>
                <w:iCs/>
                <w:sz w:val="20"/>
              </w:rPr>
              <w:t>access</w:t>
            </w:r>
            <w:r w:rsidR="007E703B" w:rsidRPr="00324D8C">
              <w:rPr>
                <w:iCs/>
                <w:sz w:val="20"/>
              </w:rPr>
              <w:t xml:space="preserve"> </w:t>
            </w:r>
            <w:r w:rsidR="00EA5E56" w:rsidRPr="00324D8C">
              <w:rPr>
                <w:iCs/>
                <w:sz w:val="20"/>
              </w:rPr>
              <w:t>to,</w:t>
            </w:r>
            <w:r w:rsidR="007E703B" w:rsidRPr="00324D8C">
              <w:rPr>
                <w:iCs/>
                <w:sz w:val="20"/>
              </w:rPr>
              <w:t xml:space="preserve"> </w:t>
            </w:r>
            <w:r w:rsidR="00EA5E56" w:rsidRPr="00324D8C">
              <w:rPr>
                <w:iCs/>
                <w:sz w:val="20"/>
              </w:rPr>
              <w:t>or</w:t>
            </w:r>
            <w:r w:rsidR="007E703B" w:rsidRPr="00324D8C">
              <w:rPr>
                <w:iCs/>
                <w:sz w:val="20"/>
              </w:rPr>
              <w:t xml:space="preserve"> </w:t>
            </w:r>
            <w:r w:rsidR="00EA5E56" w:rsidRPr="00324D8C">
              <w:rPr>
                <w:iCs/>
                <w:sz w:val="20"/>
              </w:rPr>
              <w:t>availability</w:t>
            </w:r>
            <w:r w:rsidR="007E703B" w:rsidRPr="00324D8C">
              <w:rPr>
                <w:iCs/>
                <w:sz w:val="20"/>
              </w:rPr>
              <w:t xml:space="preserve"> </w:t>
            </w:r>
            <w:r w:rsidR="00EA5E56" w:rsidRPr="00324D8C">
              <w:rPr>
                <w:iCs/>
                <w:sz w:val="20"/>
              </w:rPr>
              <w:t>of,</w:t>
            </w:r>
            <w:r w:rsidR="007E703B" w:rsidRPr="00324D8C">
              <w:rPr>
                <w:iCs/>
                <w:sz w:val="20"/>
              </w:rPr>
              <w:t xml:space="preserve"> </w:t>
            </w:r>
            <w:r w:rsidR="00EA5E56" w:rsidRPr="00324D8C">
              <w:rPr>
                <w:iCs/>
                <w:sz w:val="20"/>
              </w:rPr>
              <w:t>financial</w:t>
            </w:r>
            <w:r w:rsidR="007E703B" w:rsidRPr="00324D8C">
              <w:rPr>
                <w:iCs/>
                <w:sz w:val="20"/>
              </w:rPr>
              <w:t xml:space="preserve"> </w:t>
            </w:r>
            <w:r w:rsidR="00EA5E56" w:rsidRPr="00324D8C">
              <w:rPr>
                <w:iCs/>
                <w:sz w:val="20"/>
              </w:rPr>
              <w:t>resources</w:t>
            </w:r>
            <w:r w:rsidR="007E703B" w:rsidRPr="00324D8C">
              <w:rPr>
                <w:iCs/>
                <w:sz w:val="20"/>
              </w:rPr>
              <w:t xml:space="preserve"> </w:t>
            </w:r>
            <w:r w:rsidR="00EA5E56" w:rsidRPr="00324D8C">
              <w:rPr>
                <w:iCs/>
                <w:sz w:val="20"/>
              </w:rPr>
              <w:t>such</w:t>
            </w:r>
            <w:r w:rsidR="007E703B" w:rsidRPr="00324D8C">
              <w:rPr>
                <w:iCs/>
                <w:sz w:val="20"/>
              </w:rPr>
              <w:t xml:space="preserve"> </w:t>
            </w:r>
            <w:r w:rsidR="00EA5E56" w:rsidRPr="00324D8C">
              <w:rPr>
                <w:iCs/>
                <w:sz w:val="20"/>
              </w:rPr>
              <w:t>as</w:t>
            </w:r>
            <w:r w:rsidR="007E703B" w:rsidRPr="00324D8C">
              <w:rPr>
                <w:iCs/>
                <w:sz w:val="20"/>
              </w:rPr>
              <w:t xml:space="preserve"> </w:t>
            </w:r>
            <w:r w:rsidR="00EA5E56" w:rsidRPr="00324D8C">
              <w:rPr>
                <w:iCs/>
                <w:sz w:val="20"/>
              </w:rPr>
              <w:t>liquid</w:t>
            </w:r>
            <w:r w:rsidR="007E703B" w:rsidRPr="00324D8C">
              <w:rPr>
                <w:iCs/>
                <w:sz w:val="20"/>
              </w:rPr>
              <w:t xml:space="preserve"> </w:t>
            </w:r>
            <w:r w:rsidR="00EA5E56" w:rsidRPr="00324D8C">
              <w:rPr>
                <w:iCs/>
                <w:sz w:val="20"/>
              </w:rPr>
              <w:t>assets,</w:t>
            </w:r>
            <w:r w:rsidR="007E703B" w:rsidRPr="00324D8C">
              <w:rPr>
                <w:iCs/>
                <w:sz w:val="20"/>
              </w:rPr>
              <w:t xml:space="preserve"> </w:t>
            </w:r>
            <w:r w:rsidR="00EA5E56" w:rsidRPr="00324D8C">
              <w:rPr>
                <w:iCs/>
                <w:sz w:val="20"/>
              </w:rPr>
              <w:t>unencumbered</w:t>
            </w:r>
            <w:r w:rsidR="007E703B" w:rsidRPr="00324D8C">
              <w:rPr>
                <w:iCs/>
                <w:sz w:val="20"/>
              </w:rPr>
              <w:t xml:space="preserve"> </w:t>
            </w:r>
            <w:r w:rsidR="00EA5E56" w:rsidRPr="00324D8C">
              <w:rPr>
                <w:iCs/>
                <w:sz w:val="20"/>
              </w:rPr>
              <w:t>real</w:t>
            </w:r>
            <w:r w:rsidR="007E703B" w:rsidRPr="00324D8C">
              <w:rPr>
                <w:iCs/>
                <w:sz w:val="20"/>
              </w:rPr>
              <w:t xml:space="preserve"> </w:t>
            </w:r>
            <w:r w:rsidR="00EA5E56" w:rsidRPr="00324D8C">
              <w:rPr>
                <w:iCs/>
                <w:sz w:val="20"/>
              </w:rPr>
              <w:t>assets,</w:t>
            </w:r>
            <w:r w:rsidR="007E703B" w:rsidRPr="00324D8C">
              <w:rPr>
                <w:iCs/>
                <w:sz w:val="20"/>
              </w:rPr>
              <w:t xml:space="preserve"> </w:t>
            </w:r>
            <w:r w:rsidR="00EA5E56" w:rsidRPr="00324D8C">
              <w:rPr>
                <w:iCs/>
                <w:sz w:val="20"/>
              </w:rPr>
              <w:t>lines</w:t>
            </w:r>
            <w:r w:rsidR="007E703B" w:rsidRPr="00324D8C">
              <w:rPr>
                <w:iCs/>
                <w:sz w:val="20"/>
              </w:rPr>
              <w:t xml:space="preserve"> </w:t>
            </w:r>
            <w:r w:rsidR="00EA5E56" w:rsidRPr="00324D8C">
              <w:rPr>
                <w:iCs/>
                <w:sz w:val="20"/>
              </w:rPr>
              <w:t>of</w:t>
            </w:r>
            <w:r w:rsidR="007E703B" w:rsidRPr="00324D8C">
              <w:rPr>
                <w:iCs/>
                <w:sz w:val="20"/>
              </w:rPr>
              <w:t xml:space="preserve"> </w:t>
            </w:r>
            <w:r w:rsidR="00EA5E56" w:rsidRPr="00324D8C">
              <w:rPr>
                <w:iCs/>
                <w:sz w:val="20"/>
              </w:rPr>
              <w:t>credit,</w:t>
            </w:r>
            <w:r w:rsidR="007E703B" w:rsidRPr="00324D8C">
              <w:rPr>
                <w:iCs/>
                <w:sz w:val="20"/>
              </w:rPr>
              <w:t xml:space="preserve"> </w:t>
            </w:r>
            <w:r w:rsidR="00EA5E56" w:rsidRPr="00324D8C">
              <w:rPr>
                <w:iCs/>
                <w:sz w:val="20"/>
              </w:rPr>
              <w:t>and</w:t>
            </w:r>
            <w:r w:rsidR="007E703B" w:rsidRPr="00324D8C">
              <w:rPr>
                <w:iCs/>
                <w:sz w:val="20"/>
              </w:rPr>
              <w:t xml:space="preserve"> </w:t>
            </w:r>
            <w:r w:rsidR="00EA5E56" w:rsidRPr="00324D8C">
              <w:rPr>
                <w:iCs/>
                <w:sz w:val="20"/>
              </w:rPr>
              <w:t>other</w:t>
            </w:r>
            <w:r w:rsidR="007E703B" w:rsidRPr="00324D8C">
              <w:rPr>
                <w:iCs/>
                <w:sz w:val="20"/>
              </w:rPr>
              <w:t xml:space="preserve"> </w:t>
            </w:r>
            <w:r w:rsidR="00EA5E56" w:rsidRPr="00324D8C">
              <w:rPr>
                <w:iCs/>
                <w:sz w:val="20"/>
              </w:rPr>
              <w:t>financial</w:t>
            </w:r>
            <w:r w:rsidR="007E703B" w:rsidRPr="00324D8C">
              <w:rPr>
                <w:iCs/>
                <w:sz w:val="20"/>
              </w:rPr>
              <w:t xml:space="preserve"> </w:t>
            </w:r>
            <w:r w:rsidR="00EA5E56" w:rsidRPr="00324D8C">
              <w:rPr>
                <w:iCs/>
                <w:sz w:val="20"/>
              </w:rPr>
              <w:t>means,</w:t>
            </w:r>
            <w:r w:rsidR="007E703B" w:rsidRPr="00324D8C">
              <w:rPr>
                <w:iCs/>
                <w:sz w:val="20"/>
              </w:rPr>
              <w:t xml:space="preserve"> </w:t>
            </w:r>
            <w:r w:rsidR="00EA5E56" w:rsidRPr="00324D8C">
              <w:rPr>
                <w:iCs/>
                <w:sz w:val="20"/>
              </w:rPr>
              <w:t>other</w:t>
            </w:r>
            <w:r w:rsidR="007E703B" w:rsidRPr="00324D8C">
              <w:rPr>
                <w:iCs/>
                <w:sz w:val="20"/>
              </w:rPr>
              <w:t xml:space="preserve"> </w:t>
            </w:r>
            <w:r w:rsidR="00EA5E56" w:rsidRPr="00324D8C">
              <w:rPr>
                <w:iCs/>
                <w:sz w:val="20"/>
              </w:rPr>
              <w:t>than</w:t>
            </w:r>
            <w:r w:rsidR="007E703B" w:rsidRPr="00324D8C">
              <w:rPr>
                <w:iCs/>
                <w:sz w:val="20"/>
              </w:rPr>
              <w:t xml:space="preserve"> </w:t>
            </w:r>
            <w:r w:rsidR="00EA5E56" w:rsidRPr="00324D8C">
              <w:rPr>
                <w:iCs/>
                <w:sz w:val="20"/>
              </w:rPr>
              <w:t>any</w:t>
            </w:r>
            <w:r w:rsidR="007E703B" w:rsidRPr="00324D8C">
              <w:rPr>
                <w:iCs/>
                <w:sz w:val="20"/>
              </w:rPr>
              <w:t xml:space="preserve"> </w:t>
            </w:r>
            <w:r w:rsidR="00EA5E56" w:rsidRPr="00324D8C">
              <w:rPr>
                <w:iCs/>
                <w:sz w:val="20"/>
              </w:rPr>
              <w:t>contractual</w:t>
            </w:r>
            <w:r w:rsidR="007E703B" w:rsidRPr="00324D8C">
              <w:rPr>
                <w:iCs/>
                <w:sz w:val="20"/>
              </w:rPr>
              <w:t xml:space="preserve"> </w:t>
            </w:r>
            <w:r w:rsidR="00EA5E56" w:rsidRPr="00324D8C">
              <w:rPr>
                <w:iCs/>
                <w:sz w:val="20"/>
              </w:rPr>
              <w:t>advance</w:t>
            </w:r>
            <w:r w:rsidR="007E703B" w:rsidRPr="00324D8C">
              <w:rPr>
                <w:iCs/>
                <w:sz w:val="20"/>
              </w:rPr>
              <w:t xml:space="preserve"> </w:t>
            </w:r>
            <w:r w:rsidR="00EA5E56" w:rsidRPr="00324D8C">
              <w:rPr>
                <w:iCs/>
                <w:sz w:val="20"/>
              </w:rPr>
              <w:t>payments</w:t>
            </w:r>
            <w:r w:rsidR="007E703B" w:rsidRPr="00324D8C">
              <w:rPr>
                <w:iCs/>
                <w:sz w:val="20"/>
              </w:rPr>
              <w:t xml:space="preserve"> </w:t>
            </w:r>
            <w:r w:rsidR="00EA5E56" w:rsidRPr="00324D8C">
              <w:rPr>
                <w:iCs/>
                <w:sz w:val="20"/>
              </w:rPr>
              <w:t>to</w:t>
            </w:r>
            <w:r w:rsidR="007E703B" w:rsidRPr="00324D8C">
              <w:rPr>
                <w:iCs/>
                <w:sz w:val="20"/>
              </w:rPr>
              <w:t xml:space="preserve"> </w:t>
            </w:r>
            <w:r w:rsidR="00EA5E56" w:rsidRPr="00324D8C">
              <w:rPr>
                <w:iCs/>
                <w:sz w:val="20"/>
              </w:rPr>
              <w:t>meet:</w:t>
            </w:r>
            <w:r w:rsidR="007E703B" w:rsidRPr="00324D8C">
              <w:rPr>
                <w:iCs/>
                <w:sz w:val="20"/>
              </w:rPr>
              <w:t xml:space="preserve"> </w:t>
            </w:r>
          </w:p>
          <w:p w14:paraId="5613B989" w14:textId="77777777" w:rsidR="00EA5E56" w:rsidRPr="00324D8C" w:rsidRDefault="006A7A5A" w:rsidP="001D5093">
            <w:pPr>
              <w:spacing w:before="60" w:after="60"/>
              <w:rPr>
                <w:iCs/>
                <w:sz w:val="20"/>
              </w:rPr>
            </w:pPr>
            <w:r w:rsidRPr="00324D8C">
              <w:rPr>
                <w:iCs/>
                <w:sz w:val="20"/>
              </w:rPr>
              <w:t>(i)</w:t>
            </w:r>
            <w:r w:rsidR="007E703B" w:rsidRPr="00324D8C">
              <w:rPr>
                <w:iCs/>
                <w:sz w:val="20"/>
              </w:rPr>
              <w:t xml:space="preserve"> </w:t>
            </w:r>
            <w:r w:rsidRPr="00324D8C">
              <w:rPr>
                <w:iCs/>
                <w:sz w:val="20"/>
              </w:rPr>
              <w:t>the</w:t>
            </w:r>
            <w:r w:rsidR="007E703B" w:rsidRPr="00324D8C">
              <w:rPr>
                <w:iCs/>
                <w:sz w:val="20"/>
              </w:rPr>
              <w:t xml:space="preserve"> </w:t>
            </w:r>
            <w:r w:rsidRPr="00324D8C">
              <w:rPr>
                <w:iCs/>
                <w:sz w:val="20"/>
              </w:rPr>
              <w:t>following</w:t>
            </w:r>
            <w:r w:rsidR="007E703B" w:rsidRPr="00324D8C">
              <w:rPr>
                <w:iCs/>
                <w:sz w:val="20"/>
              </w:rPr>
              <w:t xml:space="preserve"> </w:t>
            </w:r>
            <w:r w:rsidRPr="00324D8C">
              <w:rPr>
                <w:iCs/>
                <w:sz w:val="20"/>
              </w:rPr>
              <w:t>cash-flow</w:t>
            </w:r>
            <w:r w:rsidR="007E703B" w:rsidRPr="00324D8C">
              <w:rPr>
                <w:iCs/>
                <w:sz w:val="20"/>
              </w:rPr>
              <w:t xml:space="preserve"> </w:t>
            </w:r>
            <w:r w:rsidRPr="00324D8C">
              <w:rPr>
                <w:iCs/>
                <w:sz w:val="20"/>
              </w:rPr>
              <w:t>requirement:</w:t>
            </w:r>
          </w:p>
          <w:p w14:paraId="38FBC81A" w14:textId="0107E262" w:rsidR="00B619A4" w:rsidRPr="00324D8C" w:rsidRDefault="00B619A4" w:rsidP="00B619A4">
            <w:pPr>
              <w:pStyle w:val="Balk3"/>
              <w:tabs>
                <w:tab w:val="clear" w:pos="864"/>
              </w:tabs>
              <w:spacing w:before="60" w:after="60"/>
              <w:ind w:left="0" w:firstLine="0"/>
              <w:jc w:val="left"/>
              <w:rPr>
                <w:iCs/>
                <w:sz w:val="20"/>
              </w:rPr>
            </w:pPr>
            <w:r w:rsidRPr="00324D8C">
              <w:rPr>
                <w:iCs/>
                <w:sz w:val="20"/>
              </w:rPr>
              <w:t xml:space="preserve">Lot 1 - </w:t>
            </w:r>
            <w:r w:rsidRPr="00324D8C">
              <w:rPr>
                <w:sz w:val="20"/>
              </w:rPr>
              <w:t>1</w:t>
            </w:r>
            <w:r w:rsidR="00153E9B" w:rsidRPr="00324D8C">
              <w:rPr>
                <w:sz w:val="20"/>
              </w:rPr>
              <w:t>3</w:t>
            </w:r>
            <w:r w:rsidRPr="00324D8C">
              <w:rPr>
                <w:sz w:val="20"/>
              </w:rPr>
              <w:t>,</w:t>
            </w:r>
            <w:r w:rsidR="00153E9B" w:rsidRPr="00324D8C">
              <w:rPr>
                <w:sz w:val="20"/>
              </w:rPr>
              <w:t>5</w:t>
            </w:r>
            <w:r w:rsidRPr="00324D8C">
              <w:rPr>
                <w:sz w:val="20"/>
              </w:rPr>
              <w:t>00,000.00EUR;</w:t>
            </w:r>
            <w:r w:rsidRPr="00324D8C">
              <w:rPr>
                <w:iCs/>
                <w:sz w:val="20"/>
              </w:rPr>
              <w:t xml:space="preserve"> </w:t>
            </w:r>
          </w:p>
          <w:p w14:paraId="4DC1A0F3" w14:textId="1B28DBC4" w:rsidR="00EA5E56" w:rsidRPr="00324D8C" w:rsidRDefault="00B619A4" w:rsidP="00B619A4">
            <w:pPr>
              <w:pStyle w:val="AltBilgi"/>
              <w:tabs>
                <w:tab w:val="clear" w:pos="9504"/>
              </w:tabs>
              <w:spacing w:before="60" w:after="60"/>
              <w:rPr>
                <w:iCs/>
                <w:sz w:val="20"/>
              </w:rPr>
            </w:pPr>
            <w:r w:rsidRPr="00324D8C">
              <w:rPr>
                <w:iCs/>
                <w:sz w:val="20"/>
              </w:rPr>
              <w:t xml:space="preserve">Lot 2 - </w:t>
            </w:r>
            <w:r w:rsidR="00C913AD" w:rsidRPr="00324D8C">
              <w:rPr>
                <w:sz w:val="20"/>
              </w:rPr>
              <w:t>1</w:t>
            </w:r>
            <w:r w:rsidR="00153E9B" w:rsidRPr="00324D8C">
              <w:rPr>
                <w:sz w:val="20"/>
              </w:rPr>
              <w:t>5</w:t>
            </w:r>
            <w:r w:rsidRPr="00324D8C">
              <w:rPr>
                <w:sz w:val="20"/>
              </w:rPr>
              <w:t>,</w:t>
            </w:r>
            <w:r w:rsidR="00153E9B" w:rsidRPr="00324D8C">
              <w:rPr>
                <w:sz w:val="20"/>
              </w:rPr>
              <w:t>5</w:t>
            </w:r>
            <w:r w:rsidRPr="00324D8C">
              <w:rPr>
                <w:sz w:val="20"/>
              </w:rPr>
              <w:t>00,000.00EUR;</w:t>
            </w:r>
          </w:p>
          <w:p w14:paraId="18485E80" w14:textId="77777777" w:rsidR="00EA5E56" w:rsidRPr="00324D8C" w:rsidRDefault="006A7A5A" w:rsidP="001D5093">
            <w:pPr>
              <w:pStyle w:val="AltBilgi"/>
              <w:tabs>
                <w:tab w:val="clear" w:pos="9504"/>
              </w:tabs>
              <w:spacing w:before="60" w:after="60"/>
              <w:rPr>
                <w:iCs/>
                <w:sz w:val="20"/>
              </w:rPr>
            </w:pPr>
            <w:r w:rsidRPr="00324D8C">
              <w:rPr>
                <w:iCs/>
                <w:sz w:val="20"/>
              </w:rPr>
              <w:t>and</w:t>
            </w:r>
            <w:r w:rsidR="007E703B" w:rsidRPr="00324D8C">
              <w:rPr>
                <w:iCs/>
                <w:sz w:val="20"/>
              </w:rPr>
              <w:t xml:space="preserve"> </w:t>
            </w:r>
          </w:p>
          <w:p w14:paraId="5EF33158" w14:textId="356FFA08" w:rsidR="008B0DFE" w:rsidRPr="00324D8C" w:rsidRDefault="006A7A5A" w:rsidP="001D5093">
            <w:pPr>
              <w:pStyle w:val="AltBilgi"/>
              <w:tabs>
                <w:tab w:val="clear" w:pos="9504"/>
              </w:tabs>
              <w:spacing w:before="60" w:after="60"/>
              <w:rPr>
                <w:iCs/>
                <w:sz w:val="20"/>
              </w:rPr>
            </w:pPr>
            <w:r w:rsidRPr="00324D8C">
              <w:rPr>
                <w:iCs/>
                <w:sz w:val="20"/>
              </w:rPr>
              <w:t>(ii)</w:t>
            </w:r>
            <w:r w:rsidR="007E703B" w:rsidRPr="00324D8C">
              <w:rPr>
                <w:iCs/>
                <w:sz w:val="20"/>
              </w:rPr>
              <w:t xml:space="preserve"> </w:t>
            </w:r>
            <w:r w:rsidR="008B0DFE" w:rsidRPr="00324D8C">
              <w:rPr>
                <w:iCs/>
                <w:sz w:val="20"/>
              </w:rPr>
              <w:t>The Bidders shall also demonstrate, to the satisfaction of the Employer, that it has adequate sources of finance to meet the cash flow requirements on contracts currently in progress and for future contract commitments.</w:t>
            </w:r>
          </w:p>
          <w:p w14:paraId="2B5E0E45" w14:textId="2AAD5954" w:rsidR="008B0DFE" w:rsidRPr="00324D8C" w:rsidRDefault="008B0DFE" w:rsidP="001D5093">
            <w:pPr>
              <w:pStyle w:val="AltBilgi"/>
              <w:tabs>
                <w:tab w:val="clear" w:pos="9504"/>
              </w:tabs>
              <w:spacing w:before="60" w:after="60"/>
              <w:rPr>
                <w:iCs/>
                <w:sz w:val="20"/>
              </w:rPr>
            </w:pPr>
            <w:r w:rsidRPr="00324D8C">
              <w:rPr>
                <w:iCs/>
                <w:sz w:val="20"/>
              </w:rPr>
              <w:t>If the bidder bids for one or two lots, the aggregate following cash-flow requirement shall be the sum of requirements for each lot.</w:t>
            </w:r>
          </w:p>
        </w:tc>
        <w:tc>
          <w:tcPr>
            <w:tcW w:w="1494" w:type="dxa"/>
            <w:tcBorders>
              <w:bottom w:val="single" w:sz="4" w:space="0" w:color="auto"/>
            </w:tcBorders>
          </w:tcPr>
          <w:p w14:paraId="525648A1" w14:textId="77777777" w:rsidR="00F07D31" w:rsidRPr="00324D8C" w:rsidRDefault="00EA5E56"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p>
        </w:tc>
        <w:tc>
          <w:tcPr>
            <w:tcW w:w="1435" w:type="dxa"/>
            <w:tcBorders>
              <w:bottom w:val="single" w:sz="4" w:space="0" w:color="auto"/>
            </w:tcBorders>
          </w:tcPr>
          <w:p w14:paraId="532D20FA" w14:textId="77777777" w:rsidR="00F07D31" w:rsidRPr="00324D8C" w:rsidRDefault="00EA5E56" w:rsidP="001D5093">
            <w:pPr>
              <w:spacing w:before="60" w:after="60"/>
              <w:jc w:val="left"/>
              <w:rPr>
                <w:sz w:val="20"/>
              </w:rPr>
            </w:pPr>
            <w:r w:rsidRPr="00324D8C">
              <w:rPr>
                <w:sz w:val="20"/>
              </w:rPr>
              <w:t>Must</w:t>
            </w:r>
            <w:r w:rsidR="007E703B" w:rsidRPr="00324D8C">
              <w:rPr>
                <w:sz w:val="20"/>
              </w:rPr>
              <w:t xml:space="preserve"> </w:t>
            </w:r>
            <w:r w:rsidRPr="00324D8C">
              <w:rPr>
                <w:sz w:val="20"/>
              </w:rPr>
              <w:t>meet</w:t>
            </w:r>
            <w:r w:rsidR="007E703B" w:rsidRPr="00324D8C">
              <w:rPr>
                <w:sz w:val="20"/>
              </w:rPr>
              <w:t xml:space="preserve"> </w:t>
            </w:r>
            <w:r w:rsidRPr="00324D8C">
              <w:rPr>
                <w:sz w:val="20"/>
              </w:rPr>
              <w:t>requirement</w:t>
            </w:r>
          </w:p>
        </w:tc>
        <w:tc>
          <w:tcPr>
            <w:tcW w:w="1481" w:type="dxa"/>
            <w:tcBorders>
              <w:bottom w:val="single" w:sz="4" w:space="0" w:color="auto"/>
            </w:tcBorders>
          </w:tcPr>
          <w:p w14:paraId="38BEE397" w14:textId="1AA420D1" w:rsidR="00F07D31" w:rsidRPr="00324D8C" w:rsidRDefault="008B0DFE" w:rsidP="008B0DFE">
            <w:pPr>
              <w:spacing w:before="60" w:after="60"/>
              <w:jc w:val="center"/>
              <w:rPr>
                <w:sz w:val="20"/>
              </w:rPr>
            </w:pPr>
            <w:r w:rsidRPr="00324D8C">
              <w:rPr>
                <w:sz w:val="20"/>
              </w:rPr>
              <w:t>N / A</w:t>
            </w:r>
          </w:p>
          <w:p w14:paraId="0E2DFCCA" w14:textId="77777777" w:rsidR="00F07D31" w:rsidRPr="00324D8C" w:rsidRDefault="00F07D31" w:rsidP="008B0DFE">
            <w:pPr>
              <w:spacing w:before="60" w:after="60"/>
              <w:jc w:val="center"/>
              <w:rPr>
                <w:sz w:val="20"/>
              </w:rPr>
            </w:pPr>
          </w:p>
        </w:tc>
        <w:tc>
          <w:tcPr>
            <w:tcW w:w="1404" w:type="dxa"/>
            <w:tcBorders>
              <w:bottom w:val="single" w:sz="4" w:space="0" w:color="auto"/>
            </w:tcBorders>
          </w:tcPr>
          <w:p w14:paraId="313E5C2A" w14:textId="77777777" w:rsidR="008B0DFE" w:rsidRPr="00324D8C" w:rsidRDefault="008B0DFE" w:rsidP="008B0DFE">
            <w:pPr>
              <w:spacing w:before="60" w:after="60"/>
              <w:jc w:val="center"/>
              <w:rPr>
                <w:sz w:val="20"/>
              </w:rPr>
            </w:pPr>
            <w:r w:rsidRPr="00324D8C">
              <w:rPr>
                <w:sz w:val="20"/>
              </w:rPr>
              <w:t>N / A</w:t>
            </w:r>
          </w:p>
          <w:p w14:paraId="71DAF372" w14:textId="4A516FE4" w:rsidR="00F07D31" w:rsidRPr="00324D8C" w:rsidRDefault="00F07D31" w:rsidP="008B0DFE">
            <w:pPr>
              <w:spacing w:before="60" w:after="60"/>
              <w:jc w:val="center"/>
              <w:rPr>
                <w:sz w:val="20"/>
              </w:rPr>
            </w:pPr>
          </w:p>
        </w:tc>
        <w:tc>
          <w:tcPr>
            <w:tcW w:w="1890" w:type="dxa"/>
            <w:tcBorders>
              <w:bottom w:val="single" w:sz="4" w:space="0" w:color="auto"/>
            </w:tcBorders>
          </w:tcPr>
          <w:p w14:paraId="77BA6215" w14:textId="77777777" w:rsidR="00F07D31" w:rsidRPr="00324D8C" w:rsidRDefault="00EA5E56" w:rsidP="001D5093">
            <w:pPr>
              <w:spacing w:before="60" w:after="60"/>
              <w:jc w:val="left"/>
              <w:rPr>
                <w:sz w:val="20"/>
              </w:rPr>
            </w:pPr>
            <w:r w:rsidRPr="00324D8C">
              <w:rPr>
                <w:sz w:val="20"/>
              </w:rPr>
              <w:t>Form</w:t>
            </w:r>
            <w:r w:rsidR="007E703B" w:rsidRPr="00324D8C">
              <w:rPr>
                <w:sz w:val="20"/>
              </w:rPr>
              <w:t xml:space="preserve"> </w:t>
            </w:r>
            <w:r w:rsidRPr="00324D8C">
              <w:rPr>
                <w:sz w:val="20"/>
              </w:rPr>
              <w:t>FIN</w:t>
            </w:r>
            <w:r w:rsidR="007E703B" w:rsidRPr="00324D8C">
              <w:rPr>
                <w:sz w:val="20"/>
              </w:rPr>
              <w:t xml:space="preserve"> </w:t>
            </w:r>
            <w:r w:rsidRPr="00324D8C">
              <w:rPr>
                <w:sz w:val="20"/>
              </w:rPr>
              <w:t>–3.</w:t>
            </w:r>
            <w:r w:rsidR="00FD2B8C" w:rsidRPr="00324D8C">
              <w:rPr>
                <w:sz w:val="20"/>
              </w:rPr>
              <w:t>3</w:t>
            </w:r>
          </w:p>
        </w:tc>
      </w:tr>
    </w:tbl>
    <w:p w14:paraId="0F7E1D06" w14:textId="77777777" w:rsidR="004A7EAA" w:rsidRPr="00324D8C" w:rsidRDefault="004A7EAA" w:rsidP="001D5093">
      <w:bookmarkStart w:id="107" w:name="_Toc496006433"/>
      <w:bookmarkStart w:id="108" w:name="_Toc496006834"/>
      <w:bookmarkStart w:id="109" w:name="_Toc496113485"/>
      <w:bookmarkStart w:id="110" w:name="_Toc496359156"/>
      <w:bookmarkStart w:id="111" w:name="_Toc496968137"/>
      <w:r w:rsidRPr="00324D8C">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324D8C" w:rsidRPr="00324D8C" w14:paraId="4AC11FBA" w14:textId="77777777" w:rsidTr="000C3CF8">
        <w:trPr>
          <w:tblHeader/>
        </w:trPr>
        <w:tc>
          <w:tcPr>
            <w:tcW w:w="1998" w:type="dxa"/>
            <w:shd w:val="clear" w:color="auto" w:fill="7F7F7F" w:themeFill="text1" w:themeFillTint="80"/>
            <w:vAlign w:val="center"/>
          </w:tcPr>
          <w:bookmarkEnd w:id="107"/>
          <w:bookmarkEnd w:id="108"/>
          <w:bookmarkEnd w:id="109"/>
          <w:bookmarkEnd w:id="110"/>
          <w:bookmarkEnd w:id="111"/>
          <w:p w14:paraId="742C395B" w14:textId="77777777" w:rsidR="004A7EAA" w:rsidRPr="00324D8C" w:rsidRDefault="004A7EAA" w:rsidP="005E129A">
            <w:pPr>
              <w:spacing w:before="120" w:after="120"/>
              <w:jc w:val="center"/>
              <w:rPr>
                <w:b/>
                <w:sz w:val="22"/>
                <w:szCs w:val="22"/>
              </w:rPr>
            </w:pPr>
            <w:r w:rsidRPr="00324D8C">
              <w:rPr>
                <w:b/>
                <w:sz w:val="22"/>
                <w:szCs w:val="22"/>
              </w:rPr>
              <w:t>Factor</w:t>
            </w:r>
          </w:p>
        </w:tc>
        <w:tc>
          <w:tcPr>
            <w:tcW w:w="10836" w:type="dxa"/>
            <w:gridSpan w:val="6"/>
            <w:shd w:val="clear" w:color="auto" w:fill="7F7F7F" w:themeFill="text1" w:themeFillTint="80"/>
            <w:vAlign w:val="center"/>
          </w:tcPr>
          <w:p w14:paraId="5FA15184" w14:textId="77777777" w:rsidR="00F07D31" w:rsidRPr="00324D8C" w:rsidRDefault="00FD2B8C" w:rsidP="005E129A">
            <w:pPr>
              <w:pStyle w:val="Section3-Heading2"/>
              <w:spacing w:before="120" w:after="120"/>
              <w:jc w:val="center"/>
              <w:rPr>
                <w:sz w:val="22"/>
                <w:szCs w:val="22"/>
              </w:rPr>
            </w:pPr>
            <w:bookmarkStart w:id="112" w:name="_Toc498339863"/>
            <w:bookmarkStart w:id="113" w:name="_Toc498848210"/>
            <w:bookmarkStart w:id="114" w:name="_Toc499021788"/>
            <w:bookmarkStart w:id="115" w:name="_Toc499023471"/>
            <w:bookmarkStart w:id="116" w:name="_Toc501529953"/>
            <w:bookmarkStart w:id="117" w:name="_Toc503874231"/>
            <w:bookmarkStart w:id="118" w:name="_Toc23215167"/>
            <w:bookmarkStart w:id="119" w:name="_Toc452916619"/>
            <w:bookmarkStart w:id="120" w:name="_Toc475712704"/>
            <w:r w:rsidRPr="00324D8C">
              <w:rPr>
                <w:sz w:val="22"/>
                <w:szCs w:val="22"/>
              </w:rPr>
              <w:t>4</w:t>
            </w:r>
            <w:r w:rsidR="007E703B" w:rsidRPr="00324D8C">
              <w:rPr>
                <w:sz w:val="22"/>
                <w:szCs w:val="22"/>
              </w:rPr>
              <w:t xml:space="preserve"> </w:t>
            </w:r>
            <w:r w:rsidR="004A7EAA" w:rsidRPr="00324D8C">
              <w:rPr>
                <w:sz w:val="22"/>
                <w:szCs w:val="22"/>
              </w:rPr>
              <w:t>Experience</w:t>
            </w:r>
            <w:bookmarkEnd w:id="112"/>
            <w:bookmarkEnd w:id="113"/>
            <w:bookmarkEnd w:id="114"/>
            <w:bookmarkEnd w:id="115"/>
            <w:bookmarkEnd w:id="116"/>
            <w:bookmarkEnd w:id="117"/>
            <w:bookmarkEnd w:id="118"/>
            <w:bookmarkEnd w:id="119"/>
            <w:bookmarkEnd w:id="120"/>
          </w:p>
        </w:tc>
      </w:tr>
      <w:tr w:rsidR="00324D8C" w:rsidRPr="00324D8C" w14:paraId="75C610B0" w14:textId="77777777" w:rsidTr="000C3CF8">
        <w:trPr>
          <w:tblHeader/>
        </w:trPr>
        <w:tc>
          <w:tcPr>
            <w:tcW w:w="1998" w:type="dxa"/>
            <w:vMerge w:val="restart"/>
            <w:shd w:val="clear" w:color="auto" w:fill="D9D9D9" w:themeFill="background1" w:themeFillShade="D9"/>
            <w:vAlign w:val="center"/>
          </w:tcPr>
          <w:p w14:paraId="6DEAF630" w14:textId="77777777" w:rsidR="004A7EAA" w:rsidRPr="00324D8C" w:rsidRDefault="004A7EAA" w:rsidP="001D5093">
            <w:pPr>
              <w:spacing w:before="120" w:after="120"/>
              <w:ind w:left="360" w:hanging="360"/>
              <w:jc w:val="center"/>
              <w:rPr>
                <w:b/>
                <w:sz w:val="22"/>
                <w:szCs w:val="22"/>
              </w:rPr>
            </w:pPr>
            <w:r w:rsidRPr="00324D8C">
              <w:rPr>
                <w:b/>
                <w:sz w:val="22"/>
                <w:szCs w:val="22"/>
              </w:rPr>
              <w:t>Sub-Factor</w:t>
            </w:r>
          </w:p>
        </w:tc>
        <w:tc>
          <w:tcPr>
            <w:tcW w:w="9000" w:type="dxa"/>
            <w:gridSpan w:val="5"/>
            <w:shd w:val="clear" w:color="auto" w:fill="D9D9D9" w:themeFill="background1" w:themeFillShade="D9"/>
          </w:tcPr>
          <w:p w14:paraId="69F3848C" w14:textId="77777777" w:rsidR="00F07D31" w:rsidRPr="00324D8C" w:rsidRDefault="006A7A5A" w:rsidP="001D5093">
            <w:pPr>
              <w:pStyle w:val="titulo"/>
              <w:spacing w:before="80" w:after="80"/>
              <w:jc w:val="center"/>
              <w:rPr>
                <w:sz w:val="22"/>
                <w:szCs w:val="22"/>
              </w:rPr>
            </w:pPr>
            <w:r w:rsidRPr="00324D8C">
              <w:rPr>
                <w:sz w:val="22"/>
                <w:szCs w:val="22"/>
              </w:rPr>
              <w:t>Criteria</w:t>
            </w:r>
          </w:p>
        </w:tc>
        <w:tc>
          <w:tcPr>
            <w:tcW w:w="1836" w:type="dxa"/>
            <w:vMerge w:val="restart"/>
            <w:shd w:val="clear" w:color="auto" w:fill="D9D9D9" w:themeFill="background1" w:themeFillShade="D9"/>
            <w:vAlign w:val="center"/>
          </w:tcPr>
          <w:p w14:paraId="3E30EB77" w14:textId="77777777" w:rsidR="004A7EAA" w:rsidRPr="00324D8C" w:rsidRDefault="004A7EAA" w:rsidP="001D5093">
            <w:pPr>
              <w:pStyle w:val="titulo"/>
              <w:spacing w:before="120" w:after="0"/>
              <w:ind w:left="319" w:hanging="270"/>
              <w:rPr>
                <w:rFonts w:ascii="Times New Roman" w:hAnsi="Times New Roman"/>
                <w:sz w:val="22"/>
                <w:szCs w:val="22"/>
              </w:rPr>
            </w:pPr>
            <w:r w:rsidRPr="00324D8C">
              <w:rPr>
                <w:rFonts w:ascii="Times New Roman" w:hAnsi="Times New Roman"/>
                <w:sz w:val="22"/>
                <w:szCs w:val="22"/>
              </w:rPr>
              <w:t>Documentation</w:t>
            </w:r>
            <w:r w:rsidR="007E703B" w:rsidRPr="00324D8C">
              <w:rPr>
                <w:rFonts w:ascii="Times New Roman" w:hAnsi="Times New Roman"/>
                <w:sz w:val="22"/>
                <w:szCs w:val="22"/>
              </w:rPr>
              <w:t xml:space="preserve"> </w:t>
            </w:r>
            <w:r w:rsidRPr="00324D8C">
              <w:rPr>
                <w:rFonts w:ascii="Times New Roman" w:hAnsi="Times New Roman"/>
                <w:sz w:val="22"/>
                <w:szCs w:val="22"/>
              </w:rPr>
              <w:t>Required</w:t>
            </w:r>
          </w:p>
        </w:tc>
      </w:tr>
      <w:tr w:rsidR="00324D8C" w:rsidRPr="00324D8C" w14:paraId="638FA998" w14:textId="77777777" w:rsidTr="000C3CF8">
        <w:trPr>
          <w:tblHeader/>
        </w:trPr>
        <w:tc>
          <w:tcPr>
            <w:tcW w:w="1998" w:type="dxa"/>
            <w:vMerge/>
          </w:tcPr>
          <w:p w14:paraId="4A7B35AF" w14:textId="77777777" w:rsidR="004A7EAA" w:rsidRPr="00324D8C" w:rsidRDefault="004A7EAA" w:rsidP="001D5093">
            <w:pPr>
              <w:ind w:left="360" w:hanging="360"/>
              <w:jc w:val="center"/>
              <w:rPr>
                <w:b/>
                <w:sz w:val="22"/>
                <w:szCs w:val="22"/>
              </w:rPr>
            </w:pPr>
          </w:p>
        </w:tc>
        <w:tc>
          <w:tcPr>
            <w:tcW w:w="2970" w:type="dxa"/>
            <w:vMerge w:val="restart"/>
            <w:shd w:val="clear" w:color="auto" w:fill="D9D9D9" w:themeFill="background1" w:themeFillShade="D9"/>
            <w:vAlign w:val="center"/>
          </w:tcPr>
          <w:p w14:paraId="73C75D40" w14:textId="77777777" w:rsidR="004A7EAA" w:rsidRPr="00324D8C" w:rsidRDefault="004A7EAA" w:rsidP="001D5093">
            <w:pPr>
              <w:ind w:left="360" w:hanging="360"/>
              <w:jc w:val="center"/>
              <w:rPr>
                <w:b/>
                <w:sz w:val="22"/>
                <w:szCs w:val="22"/>
              </w:rPr>
            </w:pPr>
            <w:r w:rsidRPr="00324D8C">
              <w:rPr>
                <w:b/>
                <w:sz w:val="22"/>
                <w:szCs w:val="22"/>
              </w:rPr>
              <w:t>Requirement</w:t>
            </w:r>
          </w:p>
        </w:tc>
        <w:tc>
          <w:tcPr>
            <w:tcW w:w="6030" w:type="dxa"/>
            <w:gridSpan w:val="4"/>
            <w:shd w:val="clear" w:color="auto" w:fill="D9D9D9" w:themeFill="background1" w:themeFillShade="D9"/>
          </w:tcPr>
          <w:p w14:paraId="425168EB" w14:textId="77777777" w:rsidR="00F07D31" w:rsidRPr="00324D8C" w:rsidRDefault="002D0F6E" w:rsidP="001D5093">
            <w:pPr>
              <w:pStyle w:val="titulo"/>
              <w:spacing w:before="80" w:after="80"/>
              <w:jc w:val="center"/>
              <w:rPr>
                <w:sz w:val="22"/>
                <w:szCs w:val="22"/>
              </w:rPr>
            </w:pPr>
            <w:r w:rsidRPr="00324D8C">
              <w:rPr>
                <w:sz w:val="22"/>
                <w:szCs w:val="22"/>
              </w:rPr>
              <w:t>Bidder</w:t>
            </w:r>
          </w:p>
        </w:tc>
        <w:tc>
          <w:tcPr>
            <w:tcW w:w="1836" w:type="dxa"/>
            <w:vMerge/>
          </w:tcPr>
          <w:p w14:paraId="4832E533" w14:textId="77777777" w:rsidR="004A7EAA" w:rsidRPr="00324D8C" w:rsidRDefault="004A7EAA" w:rsidP="001D5093">
            <w:pPr>
              <w:spacing w:before="40"/>
              <w:jc w:val="center"/>
              <w:rPr>
                <w:b/>
                <w:sz w:val="22"/>
                <w:szCs w:val="22"/>
              </w:rPr>
            </w:pPr>
          </w:p>
        </w:tc>
      </w:tr>
      <w:tr w:rsidR="00324D8C" w:rsidRPr="00324D8C" w14:paraId="21F57C47" w14:textId="77777777" w:rsidTr="000C3CF8">
        <w:trPr>
          <w:tblHeader/>
        </w:trPr>
        <w:tc>
          <w:tcPr>
            <w:tcW w:w="1998" w:type="dxa"/>
            <w:vMerge/>
          </w:tcPr>
          <w:p w14:paraId="196A24C8" w14:textId="77777777" w:rsidR="004A7EAA" w:rsidRPr="00324D8C" w:rsidRDefault="004A7EAA" w:rsidP="001D5093">
            <w:pPr>
              <w:ind w:left="360" w:hanging="360"/>
              <w:jc w:val="center"/>
              <w:rPr>
                <w:b/>
                <w:sz w:val="22"/>
                <w:szCs w:val="22"/>
              </w:rPr>
            </w:pPr>
          </w:p>
        </w:tc>
        <w:tc>
          <w:tcPr>
            <w:tcW w:w="2970" w:type="dxa"/>
            <w:vMerge/>
            <w:shd w:val="clear" w:color="auto" w:fill="D9D9D9" w:themeFill="background1" w:themeFillShade="D9"/>
          </w:tcPr>
          <w:p w14:paraId="1811CA1A" w14:textId="77777777" w:rsidR="004A7EAA" w:rsidRPr="00324D8C" w:rsidRDefault="004A7EAA" w:rsidP="001D5093">
            <w:pPr>
              <w:ind w:left="360" w:hanging="360"/>
              <w:jc w:val="center"/>
              <w:rPr>
                <w:b/>
                <w:sz w:val="22"/>
                <w:szCs w:val="22"/>
              </w:rPr>
            </w:pPr>
          </w:p>
        </w:tc>
        <w:tc>
          <w:tcPr>
            <w:tcW w:w="1440" w:type="dxa"/>
            <w:vMerge w:val="restart"/>
            <w:shd w:val="clear" w:color="auto" w:fill="D9D9D9" w:themeFill="background1" w:themeFillShade="D9"/>
            <w:vAlign w:val="center"/>
          </w:tcPr>
          <w:p w14:paraId="7D82F8D2" w14:textId="77777777" w:rsidR="00F07D31" w:rsidRPr="00324D8C" w:rsidRDefault="004A7EAA" w:rsidP="001D5093">
            <w:pPr>
              <w:ind w:left="360" w:hanging="360"/>
              <w:jc w:val="center"/>
              <w:rPr>
                <w:sz w:val="22"/>
                <w:szCs w:val="22"/>
              </w:rPr>
            </w:pPr>
            <w:r w:rsidRPr="00324D8C">
              <w:rPr>
                <w:b/>
                <w:sz w:val="22"/>
                <w:szCs w:val="22"/>
              </w:rPr>
              <w:t>Single</w:t>
            </w:r>
            <w:r w:rsidR="007E703B" w:rsidRPr="00324D8C">
              <w:rPr>
                <w:b/>
                <w:sz w:val="22"/>
                <w:szCs w:val="22"/>
              </w:rPr>
              <w:t xml:space="preserve"> </w:t>
            </w:r>
            <w:r w:rsidRPr="00324D8C">
              <w:rPr>
                <w:b/>
                <w:sz w:val="22"/>
                <w:szCs w:val="22"/>
              </w:rPr>
              <w:t>Entity</w:t>
            </w:r>
          </w:p>
        </w:tc>
        <w:tc>
          <w:tcPr>
            <w:tcW w:w="4590" w:type="dxa"/>
            <w:gridSpan w:val="3"/>
            <w:shd w:val="clear" w:color="auto" w:fill="D9D9D9" w:themeFill="background1" w:themeFillShade="D9"/>
          </w:tcPr>
          <w:p w14:paraId="2B4B2686" w14:textId="77777777" w:rsidR="00B40B27" w:rsidRPr="00324D8C" w:rsidRDefault="00B40B27" w:rsidP="00B40B27">
            <w:pPr>
              <w:pStyle w:val="titulo"/>
              <w:spacing w:before="80" w:after="0"/>
              <w:jc w:val="center"/>
              <w:rPr>
                <w:rFonts w:ascii="Times New Roman" w:hAnsi="Times New Roman"/>
                <w:sz w:val="22"/>
                <w:szCs w:val="22"/>
              </w:rPr>
            </w:pPr>
            <w:r w:rsidRPr="00324D8C">
              <w:rPr>
                <w:rFonts w:ascii="Times New Roman" w:hAnsi="Times New Roman"/>
                <w:sz w:val="22"/>
                <w:szCs w:val="22"/>
              </w:rPr>
              <w:t>Joint Venture or Consortium</w:t>
            </w:r>
          </w:p>
          <w:p w14:paraId="24908508" w14:textId="2891B8FF" w:rsidR="004A7EAA" w:rsidRPr="00324D8C" w:rsidRDefault="00B40B27" w:rsidP="00B40B27">
            <w:pPr>
              <w:spacing w:before="40"/>
              <w:jc w:val="center"/>
              <w:rPr>
                <w:b/>
                <w:sz w:val="22"/>
                <w:szCs w:val="22"/>
              </w:rPr>
            </w:pPr>
            <w:r w:rsidRPr="00324D8C">
              <w:rPr>
                <w:b/>
              </w:rPr>
              <w:t>(existing or intended)</w:t>
            </w:r>
          </w:p>
        </w:tc>
        <w:tc>
          <w:tcPr>
            <w:tcW w:w="1836" w:type="dxa"/>
            <w:vMerge/>
          </w:tcPr>
          <w:p w14:paraId="574C3762" w14:textId="77777777" w:rsidR="004A7EAA" w:rsidRPr="00324D8C" w:rsidRDefault="004A7EAA" w:rsidP="001D5093">
            <w:pPr>
              <w:spacing w:before="40"/>
              <w:jc w:val="center"/>
              <w:rPr>
                <w:b/>
                <w:sz w:val="22"/>
                <w:szCs w:val="22"/>
              </w:rPr>
            </w:pPr>
          </w:p>
        </w:tc>
      </w:tr>
      <w:tr w:rsidR="00324D8C" w:rsidRPr="00324D8C" w14:paraId="4BED8F9A" w14:textId="77777777" w:rsidTr="000C3CF8">
        <w:trPr>
          <w:tblHeader/>
        </w:trPr>
        <w:tc>
          <w:tcPr>
            <w:tcW w:w="1998" w:type="dxa"/>
            <w:vMerge/>
          </w:tcPr>
          <w:p w14:paraId="61AD62D1" w14:textId="77777777" w:rsidR="004A7EAA" w:rsidRPr="00324D8C" w:rsidRDefault="004A7EAA" w:rsidP="001D5093">
            <w:pPr>
              <w:ind w:left="360" w:hanging="360"/>
              <w:rPr>
                <w:b/>
                <w:sz w:val="22"/>
                <w:szCs w:val="22"/>
              </w:rPr>
            </w:pPr>
          </w:p>
        </w:tc>
        <w:tc>
          <w:tcPr>
            <w:tcW w:w="2970" w:type="dxa"/>
            <w:vMerge/>
            <w:shd w:val="clear" w:color="auto" w:fill="D9D9D9" w:themeFill="background1" w:themeFillShade="D9"/>
          </w:tcPr>
          <w:p w14:paraId="53B4E083" w14:textId="77777777" w:rsidR="004A7EAA" w:rsidRPr="00324D8C" w:rsidRDefault="004A7EAA" w:rsidP="001D5093">
            <w:pPr>
              <w:ind w:left="360" w:hanging="360"/>
              <w:rPr>
                <w:b/>
                <w:sz w:val="22"/>
                <w:szCs w:val="22"/>
              </w:rPr>
            </w:pPr>
          </w:p>
        </w:tc>
        <w:tc>
          <w:tcPr>
            <w:tcW w:w="1440" w:type="dxa"/>
            <w:vMerge/>
            <w:shd w:val="clear" w:color="auto" w:fill="D9D9D9" w:themeFill="background1" w:themeFillShade="D9"/>
          </w:tcPr>
          <w:p w14:paraId="5D15F3B4" w14:textId="77777777" w:rsidR="004A7EAA" w:rsidRPr="00324D8C" w:rsidRDefault="004A7EAA" w:rsidP="001D5093">
            <w:pPr>
              <w:spacing w:before="40"/>
              <w:jc w:val="center"/>
              <w:rPr>
                <w:b/>
                <w:sz w:val="22"/>
                <w:szCs w:val="22"/>
              </w:rPr>
            </w:pPr>
          </w:p>
        </w:tc>
        <w:tc>
          <w:tcPr>
            <w:tcW w:w="1620" w:type="dxa"/>
            <w:shd w:val="clear" w:color="auto" w:fill="D9D9D9" w:themeFill="background1" w:themeFillShade="D9"/>
          </w:tcPr>
          <w:p w14:paraId="2E3332BC" w14:textId="77777777" w:rsidR="004A7EAA" w:rsidRPr="00324D8C" w:rsidRDefault="004A7EAA" w:rsidP="001D5093">
            <w:pPr>
              <w:spacing w:before="40"/>
              <w:jc w:val="center"/>
              <w:rPr>
                <w:b/>
                <w:sz w:val="22"/>
                <w:szCs w:val="22"/>
              </w:rPr>
            </w:pPr>
            <w:r w:rsidRPr="00324D8C">
              <w:rPr>
                <w:b/>
                <w:sz w:val="22"/>
                <w:szCs w:val="22"/>
              </w:rPr>
              <w:t>All</w:t>
            </w:r>
            <w:r w:rsidR="007E703B" w:rsidRPr="00324D8C">
              <w:rPr>
                <w:b/>
                <w:sz w:val="22"/>
                <w:szCs w:val="22"/>
              </w:rPr>
              <w:t xml:space="preserve"> </w:t>
            </w:r>
            <w:r w:rsidR="00BE09C5" w:rsidRPr="00324D8C">
              <w:rPr>
                <w:b/>
                <w:sz w:val="22"/>
                <w:szCs w:val="22"/>
              </w:rPr>
              <w:t>members</w:t>
            </w:r>
            <w:r w:rsidR="007E703B" w:rsidRPr="00324D8C">
              <w:rPr>
                <w:b/>
                <w:sz w:val="22"/>
                <w:szCs w:val="22"/>
              </w:rPr>
              <w:t xml:space="preserve"> </w:t>
            </w:r>
            <w:r w:rsidRPr="00324D8C">
              <w:rPr>
                <w:b/>
                <w:sz w:val="22"/>
                <w:szCs w:val="22"/>
              </w:rPr>
              <w:t>combined</w:t>
            </w:r>
          </w:p>
        </w:tc>
        <w:tc>
          <w:tcPr>
            <w:tcW w:w="1440" w:type="dxa"/>
            <w:shd w:val="clear" w:color="auto" w:fill="D9D9D9" w:themeFill="background1" w:themeFillShade="D9"/>
          </w:tcPr>
          <w:p w14:paraId="7D2E10D0" w14:textId="77777777" w:rsidR="004A7EAA" w:rsidRPr="00324D8C" w:rsidRDefault="004A7EAA" w:rsidP="001D5093">
            <w:pPr>
              <w:spacing w:before="40"/>
              <w:jc w:val="center"/>
              <w:rPr>
                <w:b/>
                <w:sz w:val="22"/>
                <w:szCs w:val="22"/>
              </w:rPr>
            </w:pPr>
            <w:r w:rsidRPr="00324D8C">
              <w:rPr>
                <w:b/>
                <w:sz w:val="22"/>
                <w:szCs w:val="22"/>
              </w:rPr>
              <w:t>Each</w:t>
            </w:r>
            <w:r w:rsidR="007E703B" w:rsidRPr="00324D8C">
              <w:rPr>
                <w:b/>
                <w:sz w:val="22"/>
                <w:szCs w:val="22"/>
              </w:rPr>
              <w:t xml:space="preserve"> </w:t>
            </w:r>
            <w:r w:rsidR="0045771F" w:rsidRPr="00324D8C">
              <w:rPr>
                <w:b/>
                <w:sz w:val="22"/>
                <w:szCs w:val="22"/>
              </w:rPr>
              <w:t>member</w:t>
            </w:r>
          </w:p>
        </w:tc>
        <w:tc>
          <w:tcPr>
            <w:tcW w:w="1530" w:type="dxa"/>
            <w:shd w:val="clear" w:color="auto" w:fill="D9D9D9" w:themeFill="background1" w:themeFillShade="D9"/>
          </w:tcPr>
          <w:p w14:paraId="6B47F671" w14:textId="77777777" w:rsidR="004A7EAA" w:rsidRPr="00324D8C" w:rsidRDefault="004A7EAA" w:rsidP="001D5093">
            <w:pPr>
              <w:spacing w:before="40"/>
              <w:jc w:val="center"/>
              <w:rPr>
                <w:b/>
                <w:sz w:val="22"/>
                <w:szCs w:val="22"/>
              </w:rPr>
            </w:pPr>
            <w:r w:rsidRPr="00324D8C">
              <w:rPr>
                <w:b/>
                <w:sz w:val="22"/>
                <w:szCs w:val="22"/>
              </w:rPr>
              <w:t>At</w:t>
            </w:r>
            <w:r w:rsidR="007E703B" w:rsidRPr="00324D8C">
              <w:rPr>
                <w:b/>
                <w:sz w:val="22"/>
                <w:szCs w:val="22"/>
              </w:rPr>
              <w:t xml:space="preserve"> </w:t>
            </w:r>
            <w:r w:rsidRPr="00324D8C">
              <w:rPr>
                <w:b/>
                <w:sz w:val="22"/>
                <w:szCs w:val="22"/>
              </w:rPr>
              <w:t>least</w:t>
            </w:r>
            <w:r w:rsidR="007E703B" w:rsidRPr="00324D8C">
              <w:rPr>
                <w:b/>
                <w:sz w:val="22"/>
                <w:szCs w:val="22"/>
              </w:rPr>
              <w:t xml:space="preserve"> </w:t>
            </w:r>
            <w:r w:rsidRPr="00324D8C">
              <w:rPr>
                <w:b/>
                <w:sz w:val="22"/>
                <w:szCs w:val="22"/>
              </w:rPr>
              <w:t>one</w:t>
            </w:r>
            <w:r w:rsidR="007E703B" w:rsidRPr="00324D8C">
              <w:rPr>
                <w:b/>
                <w:sz w:val="22"/>
                <w:szCs w:val="22"/>
              </w:rPr>
              <w:t xml:space="preserve"> </w:t>
            </w:r>
            <w:r w:rsidR="0045771F" w:rsidRPr="00324D8C">
              <w:rPr>
                <w:b/>
                <w:sz w:val="22"/>
                <w:szCs w:val="22"/>
              </w:rPr>
              <w:t>member</w:t>
            </w:r>
          </w:p>
        </w:tc>
        <w:tc>
          <w:tcPr>
            <w:tcW w:w="1836" w:type="dxa"/>
            <w:vMerge/>
          </w:tcPr>
          <w:p w14:paraId="42C6490F" w14:textId="77777777" w:rsidR="004A7EAA" w:rsidRPr="00324D8C" w:rsidRDefault="004A7EAA" w:rsidP="001D5093">
            <w:pPr>
              <w:spacing w:before="40"/>
              <w:jc w:val="center"/>
              <w:rPr>
                <w:b/>
                <w:sz w:val="22"/>
                <w:szCs w:val="22"/>
              </w:rPr>
            </w:pPr>
          </w:p>
        </w:tc>
      </w:tr>
      <w:tr w:rsidR="00324D8C" w:rsidRPr="00324D8C" w14:paraId="65057E54" w14:textId="77777777" w:rsidTr="00B035EE">
        <w:trPr>
          <w:tblHeader/>
        </w:trPr>
        <w:tc>
          <w:tcPr>
            <w:tcW w:w="1998" w:type="dxa"/>
          </w:tcPr>
          <w:p w14:paraId="73AAE7E6" w14:textId="7147AAD1" w:rsidR="00C511DD" w:rsidRPr="00324D8C" w:rsidRDefault="00C511DD" w:rsidP="00C511DD">
            <w:pPr>
              <w:pStyle w:val="GvdeMetniGirintisi"/>
              <w:spacing w:before="60" w:after="60"/>
              <w:ind w:left="0"/>
              <w:jc w:val="left"/>
              <w:outlineLvl w:val="1"/>
              <w:rPr>
                <w:b/>
                <w:sz w:val="20"/>
              </w:rPr>
            </w:pPr>
            <w:bookmarkStart w:id="121" w:name="_Toc496968138"/>
            <w:r w:rsidRPr="00324D8C">
              <w:rPr>
                <w:b/>
                <w:sz w:val="20"/>
              </w:rPr>
              <w:t>4.1 General Experience</w:t>
            </w:r>
            <w:bookmarkEnd w:id="121"/>
          </w:p>
        </w:tc>
        <w:tc>
          <w:tcPr>
            <w:tcW w:w="2970" w:type="dxa"/>
            <w:tcBorders>
              <w:bottom w:val="single" w:sz="6" w:space="0" w:color="000000"/>
            </w:tcBorders>
          </w:tcPr>
          <w:p w14:paraId="592A760C" w14:textId="1F58739A" w:rsidR="00C511DD" w:rsidRPr="00324D8C" w:rsidRDefault="00C511DD" w:rsidP="00C511DD">
            <w:pPr>
              <w:pStyle w:val="Balk3"/>
              <w:tabs>
                <w:tab w:val="clear" w:pos="864"/>
              </w:tabs>
              <w:spacing w:before="60" w:after="60"/>
              <w:ind w:left="0" w:firstLine="0"/>
              <w:rPr>
                <w:sz w:val="20"/>
              </w:rPr>
            </w:pPr>
            <w:r w:rsidRPr="00324D8C">
              <w:rPr>
                <w:sz w:val="20"/>
              </w:rPr>
              <w:t>Minimum General Experience Requirements of:</w:t>
            </w:r>
          </w:p>
          <w:p w14:paraId="0DD0BAB0" w14:textId="201B43B1" w:rsidR="00C511DD" w:rsidRPr="00324D8C" w:rsidRDefault="00C511DD" w:rsidP="00C511DD">
            <w:pPr>
              <w:pStyle w:val="Balk3"/>
              <w:tabs>
                <w:tab w:val="clear" w:pos="864"/>
              </w:tabs>
              <w:spacing w:after="0"/>
              <w:ind w:left="0" w:right="-11" w:firstLine="0"/>
              <w:rPr>
                <w:b/>
                <w:sz w:val="12"/>
                <w:szCs w:val="12"/>
              </w:rPr>
            </w:pPr>
          </w:p>
          <w:p w14:paraId="51009712" w14:textId="58EB5985" w:rsidR="00C511DD" w:rsidRPr="00324D8C" w:rsidRDefault="00C511DD" w:rsidP="00C511DD">
            <w:pPr>
              <w:rPr>
                <w:sz w:val="20"/>
              </w:rPr>
            </w:pPr>
            <w:r w:rsidRPr="00324D8C">
              <w:rPr>
                <w:sz w:val="20"/>
              </w:rPr>
              <w:t xml:space="preserve">For </w:t>
            </w:r>
            <w:r w:rsidRPr="00324D8C">
              <w:rPr>
                <w:b/>
                <w:sz w:val="20"/>
              </w:rPr>
              <w:t>LOT 1</w:t>
            </w:r>
            <w:r w:rsidRPr="00324D8C">
              <w:rPr>
                <w:sz w:val="20"/>
              </w:rPr>
              <w:t xml:space="preserve">, For </w:t>
            </w:r>
            <w:r w:rsidRPr="00324D8C">
              <w:rPr>
                <w:b/>
                <w:sz w:val="20"/>
              </w:rPr>
              <w:t>LOT 2</w:t>
            </w:r>
            <w:r w:rsidRPr="00324D8C">
              <w:rPr>
                <w:sz w:val="20"/>
              </w:rPr>
              <w:t xml:space="preserve"> or For </w:t>
            </w:r>
            <w:r w:rsidRPr="00324D8C">
              <w:rPr>
                <w:b/>
                <w:sz w:val="20"/>
              </w:rPr>
              <w:t>BOTH</w:t>
            </w:r>
            <w:r w:rsidRPr="00324D8C">
              <w:rPr>
                <w:sz w:val="20"/>
              </w:rPr>
              <w:t xml:space="preserve"> </w:t>
            </w:r>
          </w:p>
          <w:p w14:paraId="1FADA32C" w14:textId="5D01FFEF" w:rsidR="00C511DD" w:rsidRPr="00324D8C" w:rsidRDefault="00C511DD" w:rsidP="00C511DD">
            <w:pPr>
              <w:pStyle w:val="Balk3"/>
              <w:tabs>
                <w:tab w:val="clear" w:pos="864"/>
              </w:tabs>
              <w:spacing w:after="0"/>
              <w:ind w:left="0" w:right="-11" w:firstLine="0"/>
              <w:rPr>
                <w:sz w:val="20"/>
              </w:rPr>
            </w:pPr>
            <w:r w:rsidRPr="00324D8C">
              <w:rPr>
                <w:sz w:val="20"/>
              </w:rPr>
              <w:t xml:space="preserve">Experience under submarine power cable supply and installation contracts at or over 380 kV AC or, alternatively, at or over 310 kV DC in the role of contractor, subcontractor, or management contractor </w:t>
            </w:r>
            <w:r w:rsidR="000750E1" w:rsidRPr="00324D8C">
              <w:rPr>
                <w:b/>
                <w:sz w:val="20"/>
              </w:rPr>
              <w:t>at least since May 1, 2010</w:t>
            </w:r>
            <w:r w:rsidRPr="00324D8C">
              <w:rPr>
                <w:b/>
                <w:sz w:val="20"/>
              </w:rPr>
              <w:t>.</w:t>
            </w:r>
          </w:p>
          <w:p w14:paraId="3AA1C745" w14:textId="77777777" w:rsidR="002759D2" w:rsidRPr="00324D8C" w:rsidRDefault="002759D2" w:rsidP="00C511DD">
            <w:pPr>
              <w:rPr>
                <w:b/>
                <w:i/>
                <w:sz w:val="20"/>
              </w:rPr>
            </w:pPr>
          </w:p>
          <w:p w14:paraId="6B8D4549" w14:textId="08DDA8CF" w:rsidR="00C511DD" w:rsidRPr="00324D8C" w:rsidRDefault="00C511DD" w:rsidP="00C511DD">
            <w:pPr>
              <w:rPr>
                <w:b/>
                <w:i/>
                <w:sz w:val="20"/>
              </w:rPr>
            </w:pPr>
            <w:r w:rsidRPr="00324D8C">
              <w:rPr>
                <w:b/>
                <w:i/>
                <w:sz w:val="20"/>
              </w:rPr>
              <w:t>AND</w:t>
            </w:r>
          </w:p>
          <w:p w14:paraId="7E8F6467" w14:textId="76493983" w:rsidR="00C511DD" w:rsidRPr="00324D8C" w:rsidRDefault="00C511DD" w:rsidP="00C511DD">
            <w:r w:rsidRPr="00324D8C">
              <w:rPr>
                <w:sz w:val="20"/>
              </w:rPr>
              <w:t xml:space="preserve">Experience under underground power cable supply and installation contracts at or over 380 kV in the role of contractor, subcontractor, or management contractor </w:t>
            </w:r>
            <w:r w:rsidR="000750E1" w:rsidRPr="00324D8C">
              <w:rPr>
                <w:b/>
                <w:sz w:val="20"/>
              </w:rPr>
              <w:t>at least since May 1, 2010.</w:t>
            </w:r>
          </w:p>
        </w:tc>
        <w:tc>
          <w:tcPr>
            <w:tcW w:w="1440" w:type="dxa"/>
            <w:tcBorders>
              <w:top w:val="nil"/>
              <w:bottom w:val="single" w:sz="6" w:space="0" w:color="000000"/>
            </w:tcBorders>
          </w:tcPr>
          <w:p w14:paraId="5E0BBB60" w14:textId="77777777" w:rsidR="00C511DD" w:rsidRPr="00324D8C" w:rsidRDefault="00C511DD" w:rsidP="00C511DD">
            <w:pPr>
              <w:spacing w:before="60" w:after="60"/>
              <w:jc w:val="left"/>
              <w:rPr>
                <w:sz w:val="20"/>
              </w:rPr>
            </w:pPr>
            <w:r w:rsidRPr="00324D8C">
              <w:rPr>
                <w:sz w:val="20"/>
              </w:rPr>
              <w:t>Must meet requirement</w:t>
            </w:r>
          </w:p>
          <w:p w14:paraId="03204ABD" w14:textId="77777777" w:rsidR="00C511DD" w:rsidRPr="00324D8C" w:rsidRDefault="00C511DD" w:rsidP="00C511DD">
            <w:pPr>
              <w:spacing w:before="60" w:after="60"/>
              <w:jc w:val="left"/>
              <w:rPr>
                <w:sz w:val="20"/>
              </w:rPr>
            </w:pPr>
          </w:p>
        </w:tc>
        <w:tc>
          <w:tcPr>
            <w:tcW w:w="1620" w:type="dxa"/>
            <w:tcBorders>
              <w:top w:val="nil"/>
              <w:bottom w:val="single" w:sz="6" w:space="0" w:color="000000"/>
            </w:tcBorders>
          </w:tcPr>
          <w:p w14:paraId="08DFE79D" w14:textId="795D0174" w:rsidR="00C511DD" w:rsidRPr="00324D8C" w:rsidRDefault="0028486A" w:rsidP="00C511DD">
            <w:pPr>
              <w:spacing w:before="60" w:after="60"/>
              <w:jc w:val="left"/>
              <w:rPr>
                <w:sz w:val="20"/>
              </w:rPr>
            </w:pPr>
            <w:r w:rsidRPr="00324D8C">
              <w:rPr>
                <w:sz w:val="20"/>
              </w:rPr>
              <w:t>N / A</w:t>
            </w:r>
          </w:p>
        </w:tc>
        <w:tc>
          <w:tcPr>
            <w:tcW w:w="1440" w:type="dxa"/>
            <w:tcBorders>
              <w:top w:val="nil"/>
              <w:bottom w:val="single" w:sz="6" w:space="0" w:color="000000"/>
            </w:tcBorders>
          </w:tcPr>
          <w:p w14:paraId="7933D91C" w14:textId="7F4F56E1" w:rsidR="00C511DD" w:rsidRPr="00324D8C" w:rsidRDefault="003F3680" w:rsidP="003F3680">
            <w:pPr>
              <w:spacing w:before="60" w:after="60"/>
              <w:jc w:val="left"/>
              <w:rPr>
                <w:sz w:val="20"/>
              </w:rPr>
            </w:pPr>
            <w:r w:rsidRPr="00324D8C">
              <w:rPr>
                <w:sz w:val="20"/>
              </w:rPr>
              <w:t>Must meet requirement</w:t>
            </w:r>
          </w:p>
        </w:tc>
        <w:tc>
          <w:tcPr>
            <w:tcW w:w="1530" w:type="dxa"/>
            <w:tcBorders>
              <w:top w:val="nil"/>
              <w:bottom w:val="single" w:sz="6" w:space="0" w:color="000000"/>
            </w:tcBorders>
          </w:tcPr>
          <w:p w14:paraId="551D0730" w14:textId="219FDCE2" w:rsidR="00C511DD" w:rsidRPr="00324D8C" w:rsidRDefault="003F3680" w:rsidP="00C511DD">
            <w:pPr>
              <w:spacing w:before="60" w:after="60"/>
              <w:jc w:val="left"/>
              <w:rPr>
                <w:sz w:val="20"/>
              </w:rPr>
            </w:pPr>
            <w:r w:rsidRPr="00324D8C">
              <w:rPr>
                <w:sz w:val="20"/>
              </w:rPr>
              <w:t>N / A</w:t>
            </w:r>
          </w:p>
        </w:tc>
        <w:tc>
          <w:tcPr>
            <w:tcW w:w="1836" w:type="dxa"/>
            <w:tcBorders>
              <w:bottom w:val="single" w:sz="6" w:space="0" w:color="000000"/>
            </w:tcBorders>
          </w:tcPr>
          <w:p w14:paraId="55A98FFB" w14:textId="77777777" w:rsidR="00C511DD" w:rsidRPr="00324D8C" w:rsidRDefault="00C511DD" w:rsidP="00C511DD">
            <w:pPr>
              <w:spacing w:before="60" w:after="60"/>
              <w:jc w:val="left"/>
              <w:rPr>
                <w:sz w:val="20"/>
              </w:rPr>
            </w:pPr>
            <w:r w:rsidRPr="00324D8C">
              <w:rPr>
                <w:sz w:val="20"/>
              </w:rPr>
              <w:t>Form EXP-4.1</w:t>
            </w:r>
          </w:p>
        </w:tc>
      </w:tr>
      <w:tr w:rsidR="00324D8C" w:rsidRPr="00324D8C" w14:paraId="12192769" w14:textId="77777777" w:rsidTr="008001BF">
        <w:trPr>
          <w:tblHeader/>
        </w:trPr>
        <w:tc>
          <w:tcPr>
            <w:tcW w:w="1998" w:type="dxa"/>
            <w:tcBorders>
              <w:bottom w:val="single" w:sz="6" w:space="0" w:color="000000"/>
            </w:tcBorders>
          </w:tcPr>
          <w:p w14:paraId="1ECC36CE" w14:textId="77777777" w:rsidR="00753022" w:rsidRPr="00324D8C" w:rsidRDefault="00753022" w:rsidP="00753022">
            <w:pPr>
              <w:pStyle w:val="GvdeMetniGirintisi"/>
              <w:spacing w:before="60" w:after="60"/>
              <w:ind w:left="0"/>
              <w:jc w:val="left"/>
              <w:outlineLvl w:val="1"/>
              <w:rPr>
                <w:b/>
                <w:sz w:val="20"/>
              </w:rPr>
            </w:pPr>
            <w:r w:rsidRPr="00324D8C">
              <w:rPr>
                <w:b/>
                <w:sz w:val="20"/>
              </w:rPr>
              <w:t>4.2</w:t>
            </w:r>
            <w:r w:rsidRPr="00324D8C">
              <w:rPr>
                <w:b/>
                <w:sz w:val="20"/>
                <w:shd w:val="clear" w:color="auto" w:fill="FBE4D5" w:themeFill="accent2" w:themeFillTint="33"/>
              </w:rPr>
              <w:t>(a)</w:t>
            </w:r>
            <w:r w:rsidRPr="00324D8C">
              <w:rPr>
                <w:b/>
                <w:sz w:val="20"/>
              </w:rPr>
              <w:t>Specific Experience</w:t>
            </w:r>
          </w:p>
        </w:tc>
        <w:tc>
          <w:tcPr>
            <w:tcW w:w="2970" w:type="dxa"/>
            <w:tcBorders>
              <w:bottom w:val="single" w:sz="6" w:space="0" w:color="000000"/>
            </w:tcBorders>
          </w:tcPr>
          <w:p w14:paraId="3333CE2F" w14:textId="75552C32" w:rsidR="00753022" w:rsidRPr="00324D8C" w:rsidRDefault="00753022" w:rsidP="00753022">
            <w:pPr>
              <w:pStyle w:val="Balk3"/>
              <w:spacing w:before="60" w:after="60"/>
              <w:ind w:left="0" w:firstLine="0"/>
              <w:jc w:val="left"/>
              <w:rPr>
                <w:sz w:val="20"/>
              </w:rPr>
            </w:pPr>
            <w:r w:rsidRPr="00324D8C">
              <w:rPr>
                <w:sz w:val="20"/>
              </w:rPr>
              <w:t>Minimum Specific Experience Requirements of:</w:t>
            </w:r>
          </w:p>
          <w:p w14:paraId="7F963F89" w14:textId="77777777" w:rsidR="00753022" w:rsidRPr="00324D8C" w:rsidRDefault="00753022" w:rsidP="00753022">
            <w:pPr>
              <w:pStyle w:val="Balk3"/>
              <w:spacing w:before="60" w:after="60"/>
              <w:ind w:hanging="864"/>
              <w:jc w:val="left"/>
              <w:rPr>
                <w:b/>
                <w:sz w:val="12"/>
                <w:szCs w:val="12"/>
              </w:rPr>
            </w:pPr>
          </w:p>
          <w:p w14:paraId="0B3526FA" w14:textId="62F58257" w:rsidR="00753022" w:rsidRPr="00324D8C" w:rsidRDefault="00753022" w:rsidP="00753022">
            <w:pPr>
              <w:pStyle w:val="Balk3"/>
              <w:spacing w:before="60" w:after="60"/>
              <w:ind w:hanging="864"/>
              <w:jc w:val="left"/>
              <w:rPr>
                <w:sz w:val="20"/>
              </w:rPr>
            </w:pPr>
            <w:r w:rsidRPr="00324D8C">
              <w:rPr>
                <w:b/>
                <w:sz w:val="20"/>
              </w:rPr>
              <w:t>LOT 1</w:t>
            </w:r>
            <w:r w:rsidRPr="00324D8C">
              <w:rPr>
                <w:sz w:val="20"/>
              </w:rPr>
              <w:t xml:space="preserve"> -</w:t>
            </w:r>
          </w:p>
          <w:p w14:paraId="04217501" w14:textId="37EDEF9D" w:rsidR="00753022" w:rsidRPr="00324D8C" w:rsidRDefault="00753022" w:rsidP="00281D4A">
            <w:pPr>
              <w:pStyle w:val="Balk3"/>
              <w:tabs>
                <w:tab w:val="clear" w:pos="864"/>
              </w:tabs>
              <w:spacing w:before="60" w:after="60"/>
              <w:ind w:left="0" w:firstLine="0"/>
              <w:rPr>
                <w:sz w:val="20"/>
                <w:lang w:val="en-GB"/>
              </w:rPr>
            </w:pPr>
            <w:r w:rsidRPr="00324D8C">
              <w:rPr>
                <w:sz w:val="20"/>
              </w:rPr>
              <w:t>Participation as contractor, joint venture member</w:t>
            </w:r>
            <w:r w:rsidRPr="00324D8C">
              <w:rPr>
                <w:sz w:val="20"/>
                <w:vertAlign w:val="superscript"/>
              </w:rPr>
              <w:footnoteReference w:id="6"/>
            </w:r>
            <w:r w:rsidRPr="00324D8C">
              <w:rPr>
                <w:sz w:val="20"/>
              </w:rPr>
              <w:t>, management contractor, or subcontractor, in</w:t>
            </w:r>
            <w:r w:rsidRPr="00324D8C">
              <w:rPr>
                <w:b/>
                <w:sz w:val="20"/>
              </w:rPr>
              <w:t xml:space="preserve"> </w:t>
            </w:r>
            <w:r w:rsidR="002B5049" w:rsidRPr="00324D8C">
              <w:rPr>
                <w:b/>
                <w:sz w:val="20"/>
              </w:rPr>
              <w:t xml:space="preserve">one </w:t>
            </w:r>
            <w:r w:rsidRPr="00324D8C">
              <w:rPr>
                <w:sz w:val="20"/>
              </w:rPr>
              <w:t xml:space="preserve">Submarine Power Cable Design, Supply and Installation Contract </w:t>
            </w:r>
            <w:r w:rsidRPr="00324D8C">
              <w:rPr>
                <w:b/>
                <w:sz w:val="20"/>
              </w:rPr>
              <w:t>at or over 380 kV AC or, alternatively, at or over 310 kV DC</w:t>
            </w:r>
            <w:r w:rsidRPr="00324D8C">
              <w:rPr>
                <w:sz w:val="20"/>
              </w:rPr>
              <w:t xml:space="preserve">, </w:t>
            </w:r>
            <w:r w:rsidRPr="00324D8C">
              <w:rPr>
                <w:sz w:val="20"/>
                <w:lang w:val="en-GB"/>
              </w:rPr>
              <w:t xml:space="preserve">with </w:t>
            </w:r>
            <w:r w:rsidR="002B5049" w:rsidRPr="00324D8C">
              <w:rPr>
                <w:sz w:val="20"/>
                <w:lang w:val="en-GB"/>
              </w:rPr>
              <w:t xml:space="preserve">a </w:t>
            </w:r>
            <w:r w:rsidRPr="00324D8C">
              <w:rPr>
                <w:sz w:val="20"/>
                <w:lang w:val="en-GB"/>
              </w:rPr>
              <w:t xml:space="preserve">value of at least </w:t>
            </w:r>
            <w:r w:rsidRPr="00324D8C">
              <w:rPr>
                <w:b/>
                <w:sz w:val="20"/>
                <w:lang w:val="en-GB"/>
              </w:rPr>
              <w:t xml:space="preserve">Euro </w:t>
            </w:r>
            <w:r w:rsidR="002B5049" w:rsidRPr="00324D8C">
              <w:rPr>
                <w:b/>
                <w:sz w:val="20"/>
                <w:lang w:val="en-GB"/>
              </w:rPr>
              <w:t>6</w:t>
            </w:r>
            <w:r w:rsidR="00281D4A" w:rsidRPr="00324D8C">
              <w:rPr>
                <w:b/>
                <w:sz w:val="20"/>
                <w:lang w:val="en-GB"/>
              </w:rPr>
              <w:t>7</w:t>
            </w:r>
            <w:r w:rsidRPr="00324D8C">
              <w:rPr>
                <w:b/>
                <w:sz w:val="20"/>
                <w:lang w:val="en-GB"/>
              </w:rPr>
              <w:t xml:space="preserve"> (</w:t>
            </w:r>
            <w:r w:rsidR="002B5049" w:rsidRPr="00324D8C">
              <w:rPr>
                <w:b/>
                <w:sz w:val="20"/>
                <w:lang w:val="en-GB"/>
              </w:rPr>
              <w:t>sixty</w:t>
            </w:r>
            <w:r w:rsidR="00281D4A" w:rsidRPr="00324D8C">
              <w:rPr>
                <w:b/>
                <w:sz w:val="20"/>
                <w:lang w:val="en-GB"/>
              </w:rPr>
              <w:t>seven</w:t>
            </w:r>
            <w:r w:rsidR="002B5049" w:rsidRPr="00324D8C">
              <w:rPr>
                <w:b/>
                <w:sz w:val="20"/>
                <w:lang w:val="en-GB"/>
              </w:rPr>
              <w:t>)</w:t>
            </w:r>
            <w:r w:rsidRPr="00324D8C">
              <w:rPr>
                <w:sz w:val="20"/>
                <w:lang w:val="en-GB"/>
              </w:rPr>
              <w:t xml:space="preserve"> </w:t>
            </w:r>
            <w:r w:rsidRPr="00324D8C">
              <w:rPr>
                <w:b/>
                <w:sz w:val="20"/>
                <w:lang w:val="en-GB"/>
              </w:rPr>
              <w:t>million</w:t>
            </w:r>
            <w:r w:rsidRPr="00324D8C">
              <w:rPr>
                <w:sz w:val="20"/>
                <w:lang w:val="en-GB"/>
              </w:rPr>
              <w:t xml:space="preserve"> equivalent</w:t>
            </w:r>
            <w:r w:rsidR="00563BD7" w:rsidRPr="00324D8C">
              <w:rPr>
                <w:sz w:val="20"/>
                <w:lang w:val="en-GB"/>
              </w:rPr>
              <w:t xml:space="preserve"> </w:t>
            </w:r>
            <w:r w:rsidRPr="00324D8C">
              <w:rPr>
                <w:sz w:val="20"/>
              </w:rPr>
              <w:t>that have been successfully and substantially</w:t>
            </w:r>
            <w:r w:rsidRPr="00324D8C">
              <w:rPr>
                <w:rStyle w:val="DipnotBavurusu"/>
                <w:sz w:val="20"/>
              </w:rPr>
              <w:footnoteReference w:id="7"/>
            </w:r>
            <w:r w:rsidRPr="00324D8C">
              <w:rPr>
                <w:sz w:val="20"/>
              </w:rPr>
              <w:t xml:space="preserve"> completed</w:t>
            </w:r>
            <w:r w:rsidR="008225C7" w:rsidRPr="00324D8C">
              <w:rPr>
                <w:sz w:val="20"/>
              </w:rPr>
              <w:t xml:space="preserve"> </w:t>
            </w:r>
            <w:r w:rsidR="008225C7" w:rsidRPr="00324D8C">
              <w:rPr>
                <w:b/>
                <w:sz w:val="20"/>
              </w:rPr>
              <w:t xml:space="preserve">between </w:t>
            </w:r>
            <w:r w:rsidR="00EA3097" w:rsidRPr="00324D8C">
              <w:rPr>
                <w:b/>
                <w:sz w:val="20"/>
              </w:rPr>
              <w:t>May</w:t>
            </w:r>
            <w:r w:rsidR="008225C7" w:rsidRPr="00324D8C">
              <w:rPr>
                <w:b/>
                <w:sz w:val="20"/>
              </w:rPr>
              <w:t xml:space="preserve"> 1, 2010 and the bid submission deadline,</w:t>
            </w:r>
            <w:r w:rsidRPr="00324D8C">
              <w:rPr>
                <w:sz w:val="20"/>
              </w:rPr>
              <w:t xml:space="preserve"> and that are similar to the proposed Plant and Installation Services. </w:t>
            </w:r>
            <w:r w:rsidRPr="00324D8C">
              <w:rPr>
                <w:sz w:val="20"/>
                <w:lang w:val="en-GB"/>
              </w:rPr>
              <w:t>The similarity shall be based on the physical size, complexity methods/technology or other characteristics as described in Section VI, Employers Requirements.</w:t>
            </w:r>
          </w:p>
          <w:p w14:paraId="14157762" w14:textId="25CB539D" w:rsidR="00FA3A73" w:rsidRPr="00324D8C" w:rsidRDefault="00FA3A73" w:rsidP="00FA3A73">
            <w:pPr>
              <w:rPr>
                <w:sz w:val="12"/>
                <w:szCs w:val="12"/>
                <w:lang w:val="en-GB"/>
              </w:rPr>
            </w:pPr>
          </w:p>
          <w:p w14:paraId="5CD36306" w14:textId="77777777" w:rsidR="00D616CF" w:rsidRPr="00324D8C" w:rsidRDefault="00D616CF" w:rsidP="00FA3A73">
            <w:pPr>
              <w:pStyle w:val="Balk3"/>
              <w:spacing w:before="60" w:after="60"/>
              <w:ind w:hanging="864"/>
              <w:jc w:val="left"/>
              <w:rPr>
                <w:b/>
                <w:sz w:val="20"/>
              </w:rPr>
            </w:pPr>
          </w:p>
          <w:p w14:paraId="48F5287B" w14:textId="77777777" w:rsidR="00D616CF" w:rsidRPr="00324D8C" w:rsidRDefault="00D616CF" w:rsidP="00FA3A73">
            <w:pPr>
              <w:pStyle w:val="Balk3"/>
              <w:spacing w:before="60" w:after="60"/>
              <w:ind w:hanging="864"/>
              <w:jc w:val="left"/>
              <w:rPr>
                <w:b/>
                <w:sz w:val="20"/>
              </w:rPr>
            </w:pPr>
          </w:p>
          <w:p w14:paraId="373B6CFC" w14:textId="77777777" w:rsidR="00D616CF" w:rsidRPr="00324D8C" w:rsidRDefault="00D616CF" w:rsidP="00FA3A73">
            <w:pPr>
              <w:pStyle w:val="Balk3"/>
              <w:spacing w:before="60" w:after="60"/>
              <w:ind w:hanging="864"/>
              <w:jc w:val="left"/>
              <w:rPr>
                <w:b/>
                <w:sz w:val="20"/>
              </w:rPr>
            </w:pPr>
          </w:p>
          <w:p w14:paraId="4EF7391E" w14:textId="77777777" w:rsidR="00D616CF" w:rsidRPr="00324D8C" w:rsidRDefault="00D616CF" w:rsidP="00FA3A73">
            <w:pPr>
              <w:pStyle w:val="Balk3"/>
              <w:spacing w:before="60" w:after="60"/>
              <w:ind w:hanging="864"/>
              <w:jc w:val="left"/>
              <w:rPr>
                <w:b/>
                <w:sz w:val="20"/>
              </w:rPr>
            </w:pPr>
          </w:p>
          <w:p w14:paraId="1303F750" w14:textId="77777777" w:rsidR="00D616CF" w:rsidRPr="00324D8C" w:rsidRDefault="00D616CF" w:rsidP="00FA3A73">
            <w:pPr>
              <w:pStyle w:val="Balk3"/>
              <w:spacing w:before="60" w:after="60"/>
              <w:ind w:hanging="864"/>
              <w:jc w:val="left"/>
              <w:rPr>
                <w:b/>
                <w:sz w:val="20"/>
              </w:rPr>
            </w:pPr>
          </w:p>
          <w:p w14:paraId="440743E8" w14:textId="77777777" w:rsidR="00D616CF" w:rsidRPr="00324D8C" w:rsidRDefault="00D616CF" w:rsidP="00FA3A73">
            <w:pPr>
              <w:pStyle w:val="Balk3"/>
              <w:spacing w:before="60" w:after="60"/>
              <w:ind w:hanging="864"/>
              <w:jc w:val="left"/>
              <w:rPr>
                <w:b/>
                <w:sz w:val="20"/>
              </w:rPr>
            </w:pPr>
          </w:p>
          <w:p w14:paraId="4DF14F78" w14:textId="77777777" w:rsidR="00D616CF" w:rsidRPr="00324D8C" w:rsidRDefault="00D616CF" w:rsidP="00FA3A73">
            <w:pPr>
              <w:pStyle w:val="Balk3"/>
              <w:spacing w:before="60" w:after="60"/>
              <w:ind w:hanging="864"/>
              <w:jc w:val="left"/>
              <w:rPr>
                <w:b/>
                <w:sz w:val="20"/>
              </w:rPr>
            </w:pPr>
          </w:p>
          <w:p w14:paraId="56D2384D" w14:textId="77777777" w:rsidR="00D616CF" w:rsidRPr="00324D8C" w:rsidRDefault="00D616CF" w:rsidP="00FA3A73">
            <w:pPr>
              <w:pStyle w:val="Balk3"/>
              <w:spacing w:before="60" w:after="60"/>
              <w:ind w:hanging="864"/>
              <w:jc w:val="left"/>
              <w:rPr>
                <w:b/>
                <w:sz w:val="20"/>
              </w:rPr>
            </w:pPr>
          </w:p>
          <w:p w14:paraId="3A1415BB" w14:textId="77777777" w:rsidR="00D616CF" w:rsidRPr="00324D8C" w:rsidRDefault="00D616CF" w:rsidP="00FA3A73">
            <w:pPr>
              <w:pStyle w:val="Balk3"/>
              <w:spacing w:before="60" w:after="60"/>
              <w:ind w:hanging="864"/>
              <w:jc w:val="left"/>
              <w:rPr>
                <w:b/>
                <w:sz w:val="20"/>
              </w:rPr>
            </w:pPr>
          </w:p>
          <w:p w14:paraId="2417E9F2" w14:textId="77777777" w:rsidR="00D616CF" w:rsidRPr="00324D8C" w:rsidRDefault="00D616CF" w:rsidP="00FA3A73">
            <w:pPr>
              <w:pStyle w:val="Balk3"/>
              <w:spacing w:before="60" w:after="60"/>
              <w:ind w:hanging="864"/>
              <w:jc w:val="left"/>
              <w:rPr>
                <w:b/>
                <w:sz w:val="20"/>
              </w:rPr>
            </w:pPr>
          </w:p>
          <w:p w14:paraId="72CDB042" w14:textId="2F928C2A" w:rsidR="00FA3A73" w:rsidRPr="00324D8C" w:rsidRDefault="00FA3A73" w:rsidP="00FA3A73">
            <w:pPr>
              <w:pStyle w:val="Balk3"/>
              <w:spacing w:before="60" w:after="60"/>
              <w:ind w:hanging="864"/>
              <w:jc w:val="left"/>
              <w:rPr>
                <w:sz w:val="20"/>
              </w:rPr>
            </w:pPr>
            <w:r w:rsidRPr="00324D8C">
              <w:rPr>
                <w:b/>
                <w:sz w:val="20"/>
              </w:rPr>
              <w:t>LOT 2</w:t>
            </w:r>
            <w:r w:rsidRPr="00324D8C">
              <w:rPr>
                <w:sz w:val="20"/>
              </w:rPr>
              <w:t xml:space="preserve"> -</w:t>
            </w:r>
          </w:p>
          <w:p w14:paraId="57EFD53A" w14:textId="35EDFC81" w:rsidR="00FA3A73" w:rsidRPr="00324D8C" w:rsidRDefault="00FA3A73" w:rsidP="00FA3A73">
            <w:pPr>
              <w:rPr>
                <w:sz w:val="20"/>
                <w:lang w:val="en-GB"/>
              </w:rPr>
            </w:pPr>
            <w:r w:rsidRPr="00324D8C">
              <w:rPr>
                <w:sz w:val="20"/>
              </w:rPr>
              <w:t>Participation as contractor, joint venture member</w:t>
            </w:r>
            <w:r w:rsidRPr="00324D8C">
              <w:rPr>
                <w:sz w:val="20"/>
                <w:vertAlign w:val="superscript"/>
              </w:rPr>
              <w:footnoteReference w:id="8"/>
            </w:r>
            <w:r w:rsidRPr="00324D8C">
              <w:rPr>
                <w:sz w:val="20"/>
              </w:rPr>
              <w:t>, management contractor, or subcontractor, in</w:t>
            </w:r>
            <w:r w:rsidRPr="00324D8C">
              <w:rPr>
                <w:b/>
                <w:sz w:val="20"/>
              </w:rPr>
              <w:t xml:space="preserve"> one </w:t>
            </w:r>
            <w:r w:rsidRPr="00324D8C">
              <w:rPr>
                <w:sz w:val="20"/>
              </w:rPr>
              <w:t xml:space="preserve">Submarine Power Cable Design, Supply and Installation Contract </w:t>
            </w:r>
            <w:r w:rsidRPr="00324D8C">
              <w:rPr>
                <w:b/>
                <w:sz w:val="20"/>
              </w:rPr>
              <w:t>at or over 380 kV AC or, alternatively, at or over 310 kV DC</w:t>
            </w:r>
            <w:r w:rsidRPr="00324D8C">
              <w:rPr>
                <w:sz w:val="20"/>
              </w:rPr>
              <w:t xml:space="preserve">, </w:t>
            </w:r>
            <w:r w:rsidRPr="00324D8C">
              <w:rPr>
                <w:sz w:val="20"/>
                <w:lang w:val="en-GB"/>
              </w:rPr>
              <w:t xml:space="preserve">with a value of at least </w:t>
            </w:r>
            <w:r w:rsidRPr="00324D8C">
              <w:rPr>
                <w:b/>
                <w:sz w:val="20"/>
                <w:lang w:val="en-GB"/>
              </w:rPr>
              <w:t>Euro 8</w:t>
            </w:r>
            <w:r w:rsidR="00493501" w:rsidRPr="00324D8C">
              <w:rPr>
                <w:b/>
                <w:sz w:val="20"/>
                <w:lang w:val="en-GB"/>
              </w:rPr>
              <w:t>0</w:t>
            </w:r>
            <w:r w:rsidRPr="00324D8C">
              <w:rPr>
                <w:b/>
                <w:sz w:val="20"/>
                <w:lang w:val="en-GB"/>
              </w:rPr>
              <w:t xml:space="preserve"> (eighty)</w:t>
            </w:r>
            <w:r w:rsidRPr="00324D8C">
              <w:rPr>
                <w:sz w:val="20"/>
                <w:lang w:val="en-GB"/>
              </w:rPr>
              <w:t xml:space="preserve"> </w:t>
            </w:r>
            <w:r w:rsidRPr="00324D8C">
              <w:rPr>
                <w:b/>
                <w:sz w:val="20"/>
                <w:lang w:val="en-GB"/>
              </w:rPr>
              <w:t>million</w:t>
            </w:r>
            <w:r w:rsidRPr="00324D8C">
              <w:rPr>
                <w:sz w:val="20"/>
                <w:lang w:val="en-GB"/>
              </w:rPr>
              <w:t xml:space="preserve"> equivalent </w:t>
            </w:r>
            <w:r w:rsidRPr="00324D8C">
              <w:rPr>
                <w:sz w:val="20"/>
              </w:rPr>
              <w:t>that have been successfully and substantially</w:t>
            </w:r>
            <w:r w:rsidRPr="00324D8C">
              <w:rPr>
                <w:rStyle w:val="DipnotBavurusu"/>
                <w:sz w:val="20"/>
              </w:rPr>
              <w:footnoteReference w:id="9"/>
            </w:r>
            <w:r w:rsidRPr="00324D8C">
              <w:rPr>
                <w:sz w:val="20"/>
              </w:rPr>
              <w:t xml:space="preserve"> completed</w:t>
            </w:r>
            <w:r w:rsidR="008225C7" w:rsidRPr="00324D8C">
              <w:rPr>
                <w:sz w:val="20"/>
              </w:rPr>
              <w:t xml:space="preserve"> </w:t>
            </w:r>
            <w:r w:rsidR="008225C7" w:rsidRPr="00324D8C">
              <w:rPr>
                <w:b/>
                <w:sz w:val="20"/>
              </w:rPr>
              <w:t xml:space="preserve">between </w:t>
            </w:r>
            <w:r w:rsidR="00EA3097" w:rsidRPr="00324D8C">
              <w:rPr>
                <w:b/>
                <w:sz w:val="20"/>
              </w:rPr>
              <w:t>May</w:t>
            </w:r>
            <w:r w:rsidR="008225C7" w:rsidRPr="00324D8C">
              <w:rPr>
                <w:b/>
                <w:sz w:val="20"/>
              </w:rPr>
              <w:t xml:space="preserve"> 1, 2010 and the bid submission deadline,</w:t>
            </w:r>
            <w:r w:rsidRPr="00324D8C">
              <w:rPr>
                <w:sz w:val="20"/>
              </w:rPr>
              <w:t xml:space="preserve"> and that are similar to the proposed Plant and Installation Services. </w:t>
            </w:r>
            <w:r w:rsidRPr="00324D8C">
              <w:rPr>
                <w:sz w:val="20"/>
                <w:lang w:val="en-GB"/>
              </w:rPr>
              <w:t>The similarity shall be based on the physical size, complexity methods/technology or other characteristics as described in Section VI, Employers Requirements.</w:t>
            </w:r>
          </w:p>
          <w:p w14:paraId="26D3F8A6" w14:textId="77777777" w:rsidR="00FA3A73" w:rsidRPr="00324D8C" w:rsidRDefault="00FA3A73" w:rsidP="00FA3A73">
            <w:pPr>
              <w:rPr>
                <w:sz w:val="20"/>
                <w:lang w:val="en-GB"/>
              </w:rPr>
            </w:pPr>
            <w:r w:rsidRPr="00324D8C">
              <w:rPr>
                <w:b/>
                <w:sz w:val="20"/>
                <w:lang w:val="en-GB"/>
              </w:rPr>
              <w:t xml:space="preserve">Note 1: </w:t>
            </w:r>
            <w:r w:rsidRPr="00324D8C">
              <w:rPr>
                <w:sz w:val="20"/>
                <w:lang w:val="en-GB"/>
              </w:rPr>
              <w:t>Bidder may bid for single Lot or two Lots. Each one of the Lots will be evaluated individually and specific experience references in the Bid for one Lot cannot be used for the other Lot.</w:t>
            </w:r>
          </w:p>
          <w:p w14:paraId="1F6C4499" w14:textId="5D69C088" w:rsidR="00FA3A73" w:rsidRPr="00324D8C" w:rsidRDefault="00FA3A73" w:rsidP="00FA3A73">
            <w:pPr>
              <w:rPr>
                <w:lang w:val="en-GB"/>
              </w:rPr>
            </w:pPr>
            <w:r w:rsidRPr="00324D8C">
              <w:rPr>
                <w:b/>
                <w:sz w:val="20"/>
                <w:lang w:val="en-GB"/>
              </w:rPr>
              <w:t xml:space="preserve">Note 2: </w:t>
            </w:r>
            <w:r w:rsidR="00B308AE" w:rsidRPr="00324D8C">
              <w:rPr>
                <w:sz w:val="20"/>
                <w:lang w:val="en-GB"/>
              </w:rPr>
              <w:t>The minimum experience requirement for multiple contracts (lots) will be the sum of the minimum requirements for respective individual contracts (lots).</w:t>
            </w:r>
            <w:r w:rsidR="00B308AE" w:rsidRPr="00324D8C">
              <w:rPr>
                <w:b/>
                <w:sz w:val="20"/>
                <w:lang w:val="en-GB"/>
              </w:rPr>
              <w:t xml:space="preserve"> </w:t>
            </w:r>
            <w:r w:rsidRPr="00324D8C">
              <w:rPr>
                <w:sz w:val="20"/>
                <w:lang w:val="en-GB"/>
              </w:rPr>
              <w:t>If the</w:t>
            </w:r>
            <w:r w:rsidRPr="00324D8C">
              <w:rPr>
                <w:b/>
                <w:sz w:val="20"/>
                <w:lang w:val="en-GB"/>
              </w:rPr>
              <w:t xml:space="preserve"> </w:t>
            </w:r>
            <w:r w:rsidRPr="00324D8C">
              <w:rPr>
                <w:sz w:val="20"/>
                <w:lang w:val="en-GB"/>
              </w:rPr>
              <w:t>Bidder bid for both two Lots, only one experience which is equal or over the sum of the requirements of Lot 1 and Lot 2, will be sufficient.</w:t>
            </w:r>
            <w:r w:rsidR="00B308AE" w:rsidRPr="00324D8C">
              <w:rPr>
                <w:sz w:val="20"/>
                <w:lang w:val="en-GB"/>
              </w:rPr>
              <w:t xml:space="preserve"> Alternatively, experience in two separate contracts may be submitted, one for each lot, meeting the minimum requirement for respective lot. In case of a Joint Venture Foot Note # 9 shall apply.</w:t>
            </w:r>
          </w:p>
        </w:tc>
        <w:tc>
          <w:tcPr>
            <w:tcW w:w="1440" w:type="dxa"/>
            <w:tcBorders>
              <w:top w:val="single" w:sz="6" w:space="0" w:color="000000"/>
              <w:bottom w:val="single" w:sz="6" w:space="0" w:color="000000"/>
            </w:tcBorders>
          </w:tcPr>
          <w:p w14:paraId="17905835" w14:textId="77777777" w:rsidR="00753022" w:rsidRPr="00324D8C" w:rsidRDefault="00753022" w:rsidP="00753022">
            <w:pPr>
              <w:spacing w:before="60" w:after="60"/>
              <w:jc w:val="left"/>
              <w:rPr>
                <w:sz w:val="20"/>
              </w:rPr>
            </w:pPr>
            <w:r w:rsidRPr="00324D8C">
              <w:rPr>
                <w:sz w:val="20"/>
              </w:rPr>
              <w:t>Must meet requirement</w:t>
            </w:r>
          </w:p>
        </w:tc>
        <w:tc>
          <w:tcPr>
            <w:tcW w:w="1620" w:type="dxa"/>
            <w:tcBorders>
              <w:top w:val="single" w:sz="6" w:space="0" w:color="000000"/>
              <w:bottom w:val="single" w:sz="6" w:space="0" w:color="000000"/>
            </w:tcBorders>
          </w:tcPr>
          <w:p w14:paraId="1794ACB1" w14:textId="77777777" w:rsidR="00753022" w:rsidRPr="00324D8C" w:rsidRDefault="00753022" w:rsidP="00753022">
            <w:pPr>
              <w:spacing w:before="60" w:after="60"/>
              <w:jc w:val="left"/>
              <w:rPr>
                <w:spacing w:val="-4"/>
                <w:sz w:val="20"/>
              </w:rPr>
            </w:pPr>
            <w:r w:rsidRPr="00324D8C">
              <w:rPr>
                <w:spacing w:val="-4"/>
                <w:sz w:val="20"/>
              </w:rPr>
              <w:t>Must meet requirements</w:t>
            </w:r>
            <w:r w:rsidRPr="00324D8C">
              <w:rPr>
                <w:rStyle w:val="DipnotBavurusu"/>
                <w:spacing w:val="-4"/>
                <w:sz w:val="20"/>
              </w:rPr>
              <w:footnoteReference w:id="10"/>
            </w:r>
          </w:p>
        </w:tc>
        <w:tc>
          <w:tcPr>
            <w:tcW w:w="1440" w:type="dxa"/>
            <w:tcBorders>
              <w:top w:val="single" w:sz="6" w:space="0" w:color="000000"/>
              <w:bottom w:val="single" w:sz="6" w:space="0" w:color="000000"/>
            </w:tcBorders>
          </w:tcPr>
          <w:p w14:paraId="3DB1C80F" w14:textId="77777777" w:rsidR="00753022" w:rsidRPr="00324D8C" w:rsidRDefault="00753022" w:rsidP="00753022">
            <w:pPr>
              <w:spacing w:before="60" w:after="60"/>
              <w:jc w:val="left"/>
              <w:rPr>
                <w:sz w:val="20"/>
              </w:rPr>
            </w:pPr>
            <w:r w:rsidRPr="00324D8C">
              <w:rPr>
                <w:sz w:val="20"/>
              </w:rPr>
              <w:t>N / A</w:t>
            </w:r>
          </w:p>
        </w:tc>
        <w:tc>
          <w:tcPr>
            <w:tcW w:w="1530" w:type="dxa"/>
            <w:tcBorders>
              <w:top w:val="single" w:sz="6" w:space="0" w:color="000000"/>
              <w:bottom w:val="single" w:sz="6" w:space="0" w:color="000000"/>
            </w:tcBorders>
          </w:tcPr>
          <w:p w14:paraId="6854C568" w14:textId="602FD1E6" w:rsidR="00753022" w:rsidRPr="00324D8C" w:rsidRDefault="003A2166" w:rsidP="00753022">
            <w:pPr>
              <w:spacing w:before="60" w:after="60"/>
              <w:jc w:val="left"/>
              <w:rPr>
                <w:sz w:val="20"/>
              </w:rPr>
            </w:pPr>
            <w:r w:rsidRPr="00324D8C">
              <w:rPr>
                <w:sz w:val="20"/>
              </w:rPr>
              <w:t>Must meet requirement</w:t>
            </w:r>
          </w:p>
          <w:p w14:paraId="17261E72" w14:textId="77777777" w:rsidR="00753022" w:rsidRPr="00324D8C" w:rsidRDefault="00753022" w:rsidP="00753022">
            <w:pPr>
              <w:spacing w:before="60" w:after="60"/>
              <w:jc w:val="left"/>
              <w:rPr>
                <w:spacing w:val="-4"/>
                <w:sz w:val="20"/>
              </w:rPr>
            </w:pPr>
          </w:p>
        </w:tc>
        <w:tc>
          <w:tcPr>
            <w:tcW w:w="1836" w:type="dxa"/>
            <w:tcBorders>
              <w:bottom w:val="single" w:sz="6" w:space="0" w:color="000000"/>
            </w:tcBorders>
          </w:tcPr>
          <w:p w14:paraId="2C6AB1F7" w14:textId="77777777" w:rsidR="00753022" w:rsidRPr="00324D8C" w:rsidRDefault="00753022" w:rsidP="00753022">
            <w:pPr>
              <w:spacing w:before="60" w:after="60"/>
              <w:jc w:val="left"/>
              <w:rPr>
                <w:sz w:val="20"/>
              </w:rPr>
            </w:pPr>
            <w:r w:rsidRPr="00324D8C">
              <w:rPr>
                <w:sz w:val="20"/>
              </w:rPr>
              <w:t>Form EXP 4.2(a)</w:t>
            </w:r>
          </w:p>
          <w:p w14:paraId="143A0D33" w14:textId="77777777" w:rsidR="00753022" w:rsidRPr="00324D8C" w:rsidRDefault="00753022" w:rsidP="00753022">
            <w:pPr>
              <w:spacing w:before="60" w:after="60"/>
              <w:jc w:val="left"/>
              <w:rPr>
                <w:sz w:val="20"/>
              </w:rPr>
            </w:pPr>
          </w:p>
        </w:tc>
      </w:tr>
      <w:tr w:rsidR="00324D8C" w:rsidRPr="00324D8C" w14:paraId="6A9739BC" w14:textId="77777777" w:rsidTr="008C35B2">
        <w:trPr>
          <w:tblHeader/>
        </w:trPr>
        <w:tc>
          <w:tcPr>
            <w:tcW w:w="1998" w:type="dxa"/>
            <w:tcBorders>
              <w:top w:val="single" w:sz="6" w:space="0" w:color="000000"/>
              <w:bottom w:val="single" w:sz="6" w:space="0" w:color="000000"/>
            </w:tcBorders>
          </w:tcPr>
          <w:p w14:paraId="6A099E5D" w14:textId="77777777" w:rsidR="007C78B5" w:rsidRPr="00324D8C" w:rsidRDefault="007C78B5" w:rsidP="007C78B5">
            <w:pPr>
              <w:pStyle w:val="Balk2"/>
              <w:spacing w:before="60" w:after="60"/>
              <w:jc w:val="left"/>
              <w:rPr>
                <w:rFonts w:ascii="Times New Roman" w:hAnsi="Times New Roman"/>
                <w:b w:val="0"/>
                <w:sz w:val="20"/>
              </w:rPr>
            </w:pPr>
            <w:r w:rsidRPr="00324D8C">
              <w:rPr>
                <w:rFonts w:ascii="Times New Roman" w:hAnsi="Times New Roman"/>
                <w:sz w:val="20"/>
              </w:rPr>
              <w:t>4.2(b)</w:t>
            </w:r>
            <w:r w:rsidRPr="00324D8C">
              <w:rPr>
                <w:rFonts w:ascii="Times New Roman" w:hAnsi="Times New Roman"/>
                <w:sz w:val="20"/>
              </w:rPr>
              <w:tab/>
              <w:t xml:space="preserve">Specific Experience </w:t>
            </w:r>
          </w:p>
        </w:tc>
        <w:tc>
          <w:tcPr>
            <w:tcW w:w="2970" w:type="dxa"/>
            <w:tcBorders>
              <w:top w:val="single" w:sz="6" w:space="0" w:color="000000"/>
              <w:bottom w:val="single" w:sz="6" w:space="0" w:color="000000"/>
            </w:tcBorders>
          </w:tcPr>
          <w:p w14:paraId="369A72D2" w14:textId="77777777" w:rsidR="007C78B5" w:rsidRPr="00324D8C" w:rsidRDefault="007C78B5" w:rsidP="007C78B5">
            <w:pPr>
              <w:pStyle w:val="Balk3"/>
              <w:spacing w:before="60" w:after="60"/>
              <w:ind w:left="0" w:firstLine="0"/>
              <w:jc w:val="left"/>
              <w:rPr>
                <w:sz w:val="20"/>
              </w:rPr>
            </w:pPr>
            <w:r w:rsidRPr="00324D8C">
              <w:rPr>
                <w:sz w:val="20"/>
              </w:rPr>
              <w:t>Minimum Specific Experience Requirements of:</w:t>
            </w:r>
          </w:p>
          <w:p w14:paraId="5E33C258" w14:textId="77777777" w:rsidR="007C78B5" w:rsidRPr="00324D8C" w:rsidRDefault="007C78B5" w:rsidP="007C78B5">
            <w:pPr>
              <w:pStyle w:val="Balk3"/>
              <w:spacing w:before="60" w:after="60"/>
              <w:ind w:hanging="864"/>
              <w:jc w:val="left"/>
              <w:rPr>
                <w:b/>
                <w:sz w:val="12"/>
                <w:szCs w:val="12"/>
              </w:rPr>
            </w:pPr>
          </w:p>
          <w:p w14:paraId="50A3CA73" w14:textId="4D718516" w:rsidR="007C78B5" w:rsidRPr="00324D8C" w:rsidRDefault="007C78B5" w:rsidP="007C78B5">
            <w:pPr>
              <w:pStyle w:val="ListeNumaras"/>
              <w:tabs>
                <w:tab w:val="clear" w:pos="360"/>
                <w:tab w:val="num" w:pos="648"/>
              </w:tabs>
              <w:spacing w:before="60" w:after="60"/>
              <w:ind w:left="0" w:firstLine="0"/>
              <w:rPr>
                <w:sz w:val="20"/>
              </w:rPr>
            </w:pPr>
            <w:r w:rsidRPr="00324D8C">
              <w:rPr>
                <w:b/>
                <w:sz w:val="20"/>
              </w:rPr>
              <w:t>LOT 1</w:t>
            </w:r>
            <w:r w:rsidRPr="00324D8C">
              <w:rPr>
                <w:sz w:val="20"/>
              </w:rPr>
              <w:t xml:space="preserve"> –</w:t>
            </w:r>
          </w:p>
          <w:p w14:paraId="05027B1D" w14:textId="584479F6" w:rsidR="00FA3A73" w:rsidRPr="00324D8C" w:rsidRDefault="007C78B5" w:rsidP="007C78B5">
            <w:pPr>
              <w:pStyle w:val="ListeNumaras"/>
              <w:tabs>
                <w:tab w:val="clear" w:pos="360"/>
                <w:tab w:val="num" w:pos="648"/>
              </w:tabs>
              <w:spacing w:before="60" w:after="60"/>
              <w:ind w:left="0" w:firstLine="0"/>
              <w:rPr>
                <w:sz w:val="20"/>
              </w:rPr>
            </w:pPr>
            <w:r w:rsidRPr="00324D8C">
              <w:rPr>
                <w:sz w:val="20"/>
              </w:rPr>
              <w:t>For the above or other contracts executed during the period stipulated in 4.2 (a) above, at least one of the Contracts shall include minimum</w:t>
            </w:r>
            <w:r w:rsidR="003D279A" w:rsidRPr="00324D8C">
              <w:rPr>
                <w:sz w:val="20"/>
              </w:rPr>
              <w:t xml:space="preserve"> single phase length of</w:t>
            </w:r>
            <w:r w:rsidRPr="00324D8C">
              <w:rPr>
                <w:sz w:val="20"/>
              </w:rPr>
              <w:t xml:space="preserve"> 23000 meters of 380 kV AC or above or, alternatively, 310 kV DC or above submarine power cables supply and installation as in the role of contractor, joint venture member, management contractor or subcontractor and it should be in successful operation at least 1 (one) year prior to the bid submission deadline.</w:t>
            </w:r>
          </w:p>
          <w:p w14:paraId="00C833C4" w14:textId="77777777" w:rsidR="00FA3A73" w:rsidRPr="00324D8C" w:rsidRDefault="00FA3A73" w:rsidP="007C78B5">
            <w:pPr>
              <w:pStyle w:val="ListeNumaras"/>
              <w:tabs>
                <w:tab w:val="clear" w:pos="360"/>
                <w:tab w:val="num" w:pos="648"/>
              </w:tabs>
              <w:spacing w:before="60" w:after="60"/>
              <w:ind w:left="0" w:firstLine="0"/>
              <w:rPr>
                <w:sz w:val="20"/>
              </w:rPr>
            </w:pPr>
          </w:p>
          <w:p w14:paraId="4AB85117" w14:textId="77777777" w:rsidR="00FA3A73" w:rsidRPr="00324D8C" w:rsidRDefault="00FA3A73" w:rsidP="00FA3A73">
            <w:pPr>
              <w:pStyle w:val="ListeNumaras"/>
              <w:tabs>
                <w:tab w:val="clear" w:pos="360"/>
                <w:tab w:val="num" w:pos="648"/>
              </w:tabs>
              <w:spacing w:before="60" w:after="60"/>
              <w:ind w:left="0" w:firstLine="0"/>
              <w:rPr>
                <w:sz w:val="20"/>
              </w:rPr>
            </w:pPr>
            <w:r w:rsidRPr="00324D8C">
              <w:rPr>
                <w:b/>
                <w:sz w:val="20"/>
              </w:rPr>
              <w:t>LOT 2</w:t>
            </w:r>
            <w:r w:rsidRPr="00324D8C">
              <w:rPr>
                <w:sz w:val="20"/>
              </w:rPr>
              <w:t xml:space="preserve"> –</w:t>
            </w:r>
          </w:p>
          <w:p w14:paraId="1C0BCF4D" w14:textId="54420A56" w:rsidR="00FA3A73" w:rsidRPr="00324D8C" w:rsidRDefault="00FA3A73" w:rsidP="00FA3A73">
            <w:pPr>
              <w:pStyle w:val="ListeNumaras"/>
              <w:tabs>
                <w:tab w:val="clear" w:pos="360"/>
                <w:tab w:val="num" w:pos="648"/>
              </w:tabs>
              <w:spacing w:before="60" w:after="60"/>
              <w:ind w:left="0" w:firstLine="0"/>
              <w:rPr>
                <w:sz w:val="20"/>
              </w:rPr>
            </w:pPr>
            <w:r w:rsidRPr="00324D8C">
              <w:rPr>
                <w:sz w:val="20"/>
              </w:rPr>
              <w:t>For the above or other contracts executed during the period stipulated in 4.2 (a) above, at least one of the Contracts shall include minimum</w:t>
            </w:r>
            <w:r w:rsidR="003D279A" w:rsidRPr="00324D8C">
              <w:rPr>
                <w:sz w:val="20"/>
              </w:rPr>
              <w:t xml:space="preserve"> single phase length of</w:t>
            </w:r>
            <w:r w:rsidRPr="00324D8C">
              <w:rPr>
                <w:sz w:val="20"/>
              </w:rPr>
              <w:t xml:space="preserve"> </w:t>
            </w:r>
            <w:r w:rsidR="00857730" w:rsidRPr="00324D8C">
              <w:rPr>
                <w:sz w:val="20"/>
              </w:rPr>
              <w:t>18</w:t>
            </w:r>
            <w:r w:rsidRPr="00324D8C">
              <w:rPr>
                <w:sz w:val="20"/>
              </w:rPr>
              <w:t>000 meters of 380 kV AC or above or, alternatively, 310 kV DC or above submarine power cables supply and installation as in the role of contractor, joint venture member, management contractor or subcontractor and it should be in successful operation at least 1 (one) year prior to the bid submission deadline.</w:t>
            </w:r>
          </w:p>
          <w:p w14:paraId="662B93F4" w14:textId="53542BB1" w:rsidR="00FA3A73" w:rsidRPr="00324D8C" w:rsidRDefault="00FA3A73" w:rsidP="007C78B5">
            <w:pPr>
              <w:pStyle w:val="ListeNumaras"/>
              <w:tabs>
                <w:tab w:val="clear" w:pos="360"/>
                <w:tab w:val="num" w:pos="648"/>
              </w:tabs>
              <w:spacing w:before="60" w:after="60"/>
              <w:ind w:left="0" w:firstLine="0"/>
              <w:rPr>
                <w:b/>
                <w:sz w:val="20"/>
              </w:rPr>
            </w:pPr>
            <w:r w:rsidRPr="00324D8C">
              <w:rPr>
                <w:b/>
                <w:sz w:val="20"/>
              </w:rPr>
              <w:t>AND</w:t>
            </w:r>
          </w:p>
        </w:tc>
        <w:tc>
          <w:tcPr>
            <w:tcW w:w="1440" w:type="dxa"/>
            <w:tcBorders>
              <w:top w:val="single" w:sz="6" w:space="0" w:color="000000"/>
              <w:bottom w:val="single" w:sz="6" w:space="0" w:color="000000"/>
            </w:tcBorders>
          </w:tcPr>
          <w:p w14:paraId="670FB95D" w14:textId="48748074" w:rsidR="007C78B5" w:rsidRPr="00324D8C" w:rsidRDefault="007C78B5" w:rsidP="007C78B5">
            <w:pPr>
              <w:spacing w:before="60" w:after="60"/>
              <w:jc w:val="left"/>
              <w:rPr>
                <w:sz w:val="20"/>
              </w:rPr>
            </w:pPr>
            <w:r w:rsidRPr="00324D8C">
              <w:rPr>
                <w:sz w:val="20"/>
              </w:rPr>
              <w:t>Must meet requirement</w:t>
            </w:r>
          </w:p>
        </w:tc>
        <w:tc>
          <w:tcPr>
            <w:tcW w:w="1620" w:type="dxa"/>
            <w:tcBorders>
              <w:top w:val="single" w:sz="6" w:space="0" w:color="000000"/>
              <w:bottom w:val="single" w:sz="6" w:space="0" w:color="000000"/>
            </w:tcBorders>
          </w:tcPr>
          <w:p w14:paraId="61471D7E" w14:textId="575E6410" w:rsidR="007C78B5" w:rsidRPr="00324D8C" w:rsidRDefault="007C78B5" w:rsidP="007C78B5">
            <w:pPr>
              <w:spacing w:before="60" w:after="60"/>
              <w:jc w:val="left"/>
              <w:rPr>
                <w:sz w:val="20"/>
              </w:rPr>
            </w:pPr>
            <w:r w:rsidRPr="00324D8C">
              <w:rPr>
                <w:spacing w:val="-4"/>
                <w:sz w:val="20"/>
              </w:rPr>
              <w:t>Must meet requirements</w:t>
            </w:r>
          </w:p>
        </w:tc>
        <w:tc>
          <w:tcPr>
            <w:tcW w:w="1440" w:type="dxa"/>
            <w:tcBorders>
              <w:top w:val="single" w:sz="6" w:space="0" w:color="000000"/>
              <w:bottom w:val="single" w:sz="6" w:space="0" w:color="000000"/>
            </w:tcBorders>
          </w:tcPr>
          <w:p w14:paraId="00435C85" w14:textId="18CEF5C6" w:rsidR="007C78B5" w:rsidRPr="00324D8C" w:rsidRDefault="007C78B5" w:rsidP="007C78B5">
            <w:pPr>
              <w:spacing w:before="60" w:after="60"/>
              <w:jc w:val="left"/>
              <w:rPr>
                <w:sz w:val="20"/>
              </w:rPr>
            </w:pPr>
            <w:r w:rsidRPr="00324D8C">
              <w:rPr>
                <w:sz w:val="20"/>
              </w:rPr>
              <w:t>N / A</w:t>
            </w:r>
          </w:p>
        </w:tc>
        <w:tc>
          <w:tcPr>
            <w:tcW w:w="1530" w:type="dxa"/>
            <w:tcBorders>
              <w:top w:val="single" w:sz="6" w:space="0" w:color="000000"/>
              <w:bottom w:val="single" w:sz="6" w:space="0" w:color="000000"/>
            </w:tcBorders>
          </w:tcPr>
          <w:p w14:paraId="1416AE4F" w14:textId="77777777" w:rsidR="000D2632" w:rsidRPr="00324D8C" w:rsidRDefault="000D2632" w:rsidP="000D2632">
            <w:pPr>
              <w:spacing w:after="0"/>
              <w:ind w:right="-15"/>
              <w:textAlignment w:val="baseline"/>
              <w:rPr>
                <w:rFonts w:ascii="Segoe UI" w:hAnsi="Segoe UI" w:cs="Segoe UI"/>
                <w:sz w:val="18"/>
                <w:szCs w:val="18"/>
              </w:rPr>
            </w:pPr>
            <w:r w:rsidRPr="00324D8C">
              <w:rPr>
                <w:sz w:val="20"/>
              </w:rPr>
              <w:t>Must meet requirement </w:t>
            </w:r>
          </w:p>
          <w:p w14:paraId="33410374" w14:textId="26C2A3E7" w:rsidR="007C78B5" w:rsidRPr="00324D8C" w:rsidRDefault="007C78B5" w:rsidP="007C78B5">
            <w:pPr>
              <w:spacing w:before="60" w:after="60"/>
              <w:jc w:val="left"/>
              <w:rPr>
                <w:sz w:val="20"/>
              </w:rPr>
            </w:pPr>
          </w:p>
        </w:tc>
        <w:tc>
          <w:tcPr>
            <w:tcW w:w="1836" w:type="dxa"/>
            <w:tcBorders>
              <w:top w:val="single" w:sz="6" w:space="0" w:color="000000"/>
              <w:bottom w:val="single" w:sz="6" w:space="0" w:color="000000"/>
            </w:tcBorders>
          </w:tcPr>
          <w:p w14:paraId="602E4844" w14:textId="77777777" w:rsidR="007C78B5" w:rsidRPr="00324D8C" w:rsidRDefault="007C78B5" w:rsidP="007C78B5">
            <w:pPr>
              <w:spacing w:before="60" w:after="60"/>
              <w:jc w:val="left"/>
              <w:rPr>
                <w:sz w:val="20"/>
              </w:rPr>
            </w:pPr>
            <w:r w:rsidRPr="00324D8C">
              <w:rPr>
                <w:sz w:val="20"/>
              </w:rPr>
              <w:t>Form EXP-4.2(b)</w:t>
            </w:r>
          </w:p>
        </w:tc>
      </w:tr>
      <w:tr w:rsidR="00324D8C" w:rsidRPr="00324D8C" w14:paraId="5CAD18AA" w14:textId="77777777" w:rsidTr="008C35B2">
        <w:trPr>
          <w:tblHeader/>
        </w:trPr>
        <w:tc>
          <w:tcPr>
            <w:tcW w:w="1998" w:type="dxa"/>
            <w:tcBorders>
              <w:top w:val="single" w:sz="6" w:space="0" w:color="000000"/>
              <w:bottom w:val="single" w:sz="6" w:space="0" w:color="000000"/>
            </w:tcBorders>
          </w:tcPr>
          <w:p w14:paraId="3699F931" w14:textId="77777777" w:rsidR="007C78B5" w:rsidRPr="00324D8C" w:rsidRDefault="007C78B5" w:rsidP="007C78B5">
            <w:pPr>
              <w:pStyle w:val="Balk2"/>
              <w:spacing w:before="60" w:after="60"/>
              <w:jc w:val="left"/>
              <w:rPr>
                <w:rFonts w:ascii="Times New Roman" w:hAnsi="Times New Roman"/>
                <w:sz w:val="20"/>
              </w:rPr>
            </w:pPr>
          </w:p>
        </w:tc>
        <w:tc>
          <w:tcPr>
            <w:tcW w:w="2970" w:type="dxa"/>
            <w:tcBorders>
              <w:top w:val="single" w:sz="6" w:space="0" w:color="000000"/>
              <w:bottom w:val="single" w:sz="6" w:space="0" w:color="000000"/>
            </w:tcBorders>
          </w:tcPr>
          <w:p w14:paraId="0C7B60F8" w14:textId="3148DAD8" w:rsidR="007C78B5" w:rsidRPr="00324D8C" w:rsidRDefault="007C78B5" w:rsidP="007C78B5">
            <w:pPr>
              <w:pStyle w:val="ListeNumaras"/>
              <w:tabs>
                <w:tab w:val="clear" w:pos="360"/>
                <w:tab w:val="num" w:pos="648"/>
              </w:tabs>
              <w:spacing w:before="60" w:after="60"/>
              <w:ind w:left="0" w:firstLine="0"/>
              <w:rPr>
                <w:sz w:val="20"/>
              </w:rPr>
            </w:pPr>
            <w:r w:rsidRPr="00324D8C">
              <w:rPr>
                <w:sz w:val="20"/>
              </w:rPr>
              <w:t xml:space="preserve">For the above or other contracts executed during the period stipulated in 4.2 (a) above, at </w:t>
            </w:r>
            <w:r w:rsidR="00874E28" w:rsidRPr="00324D8C">
              <w:rPr>
                <w:sz w:val="20"/>
              </w:rPr>
              <w:t>multiple c</w:t>
            </w:r>
            <w:r w:rsidRPr="00324D8C">
              <w:rPr>
                <w:sz w:val="20"/>
              </w:rPr>
              <w:t>ontracts</w:t>
            </w:r>
            <w:r w:rsidR="00874E28" w:rsidRPr="00324D8C">
              <w:rPr>
                <w:sz w:val="20"/>
              </w:rPr>
              <w:t xml:space="preserve"> (in max, 2)</w:t>
            </w:r>
            <w:r w:rsidRPr="00324D8C">
              <w:rPr>
                <w:sz w:val="20"/>
              </w:rPr>
              <w:t xml:space="preserve"> shall include</w:t>
            </w:r>
            <w:r w:rsidR="008B0AFF" w:rsidRPr="00324D8C">
              <w:rPr>
                <w:sz w:val="20"/>
              </w:rPr>
              <w:t xml:space="preserve"> having total sum of</w:t>
            </w:r>
            <w:r w:rsidRPr="00324D8C">
              <w:rPr>
                <w:sz w:val="20"/>
              </w:rPr>
              <w:t xml:space="preserve"> minimum</w:t>
            </w:r>
            <w:r w:rsidR="005C21EE" w:rsidRPr="00324D8C">
              <w:rPr>
                <w:sz w:val="20"/>
              </w:rPr>
              <w:t xml:space="preserve"> single phase length of</w:t>
            </w:r>
            <w:r w:rsidRPr="00324D8C">
              <w:rPr>
                <w:sz w:val="20"/>
              </w:rPr>
              <w:t xml:space="preserve"> </w:t>
            </w:r>
            <w:r w:rsidR="00FB540C" w:rsidRPr="00324D8C">
              <w:rPr>
                <w:sz w:val="20"/>
              </w:rPr>
              <w:t>4</w:t>
            </w:r>
            <w:r w:rsidR="00B223F7" w:rsidRPr="00324D8C">
              <w:rPr>
                <w:sz w:val="20"/>
              </w:rPr>
              <w:t>8</w:t>
            </w:r>
            <w:r w:rsidR="00FB540C" w:rsidRPr="00324D8C">
              <w:rPr>
                <w:sz w:val="20"/>
              </w:rPr>
              <w:t>0</w:t>
            </w:r>
            <w:r w:rsidRPr="00324D8C">
              <w:rPr>
                <w:sz w:val="20"/>
              </w:rPr>
              <w:t>00 meters</w:t>
            </w:r>
            <w:r w:rsidR="008B0AFF" w:rsidRPr="00324D8C">
              <w:rPr>
                <w:sz w:val="20"/>
              </w:rPr>
              <w:t xml:space="preserve"> </w:t>
            </w:r>
            <w:r w:rsidRPr="00324D8C">
              <w:rPr>
                <w:sz w:val="20"/>
              </w:rPr>
              <w:t>of 380 kV</w:t>
            </w:r>
            <w:r w:rsidR="00843672" w:rsidRPr="00324D8C">
              <w:rPr>
                <w:sz w:val="20"/>
              </w:rPr>
              <w:t xml:space="preserve"> AC</w:t>
            </w:r>
            <w:r w:rsidRPr="00324D8C">
              <w:rPr>
                <w:sz w:val="20"/>
              </w:rPr>
              <w:t xml:space="preserve"> or above XLPE power cable supply and installation as in the role of contractor, management contractor or subcontractor and it should be in successful operation at least 1 (one) year prior to the bid submission deadline.</w:t>
            </w:r>
          </w:p>
          <w:p w14:paraId="61729B3B" w14:textId="04BA0260" w:rsidR="00FD2126" w:rsidRPr="00324D8C" w:rsidRDefault="00FD2126" w:rsidP="007C78B5">
            <w:pPr>
              <w:pStyle w:val="ListeNumaras"/>
              <w:tabs>
                <w:tab w:val="clear" w:pos="360"/>
                <w:tab w:val="num" w:pos="648"/>
              </w:tabs>
              <w:spacing w:before="60" w:after="60"/>
              <w:ind w:left="0" w:firstLine="0"/>
              <w:rPr>
                <w:sz w:val="20"/>
              </w:rPr>
            </w:pPr>
          </w:p>
          <w:p w14:paraId="6D3B6F11" w14:textId="77777777" w:rsidR="00FA3A73" w:rsidRPr="00324D8C" w:rsidRDefault="00FA3A73" w:rsidP="00FA3A73">
            <w:pPr>
              <w:rPr>
                <w:sz w:val="20"/>
                <w:lang w:val="en-GB"/>
              </w:rPr>
            </w:pPr>
            <w:r w:rsidRPr="00324D8C">
              <w:rPr>
                <w:b/>
                <w:sz w:val="20"/>
                <w:lang w:val="en-GB"/>
              </w:rPr>
              <w:t xml:space="preserve">Note 1: </w:t>
            </w:r>
            <w:r w:rsidRPr="00324D8C">
              <w:rPr>
                <w:sz w:val="20"/>
                <w:lang w:val="en-GB"/>
              </w:rPr>
              <w:t>Bidder may bid for single Lot or two Lots. Each one of the Lots will be evaluated individually and specific experience references in the Bid for one Lot cannot be used for the other Lot.</w:t>
            </w:r>
          </w:p>
          <w:p w14:paraId="4BF98CA4" w14:textId="1B9A594A" w:rsidR="007C78B5" w:rsidRPr="00324D8C" w:rsidRDefault="00B308AE" w:rsidP="007A1842">
            <w:pPr>
              <w:pStyle w:val="ListeNumaras"/>
              <w:tabs>
                <w:tab w:val="clear" w:pos="360"/>
                <w:tab w:val="num" w:pos="648"/>
              </w:tabs>
              <w:spacing w:before="60" w:after="60"/>
              <w:ind w:left="0" w:firstLine="0"/>
              <w:rPr>
                <w:sz w:val="20"/>
              </w:rPr>
            </w:pPr>
            <w:r w:rsidRPr="00324D8C">
              <w:rPr>
                <w:b/>
                <w:sz w:val="20"/>
                <w:lang w:val="en-GB"/>
              </w:rPr>
              <w:t xml:space="preserve">Note 2: </w:t>
            </w:r>
            <w:r w:rsidRPr="00324D8C">
              <w:rPr>
                <w:sz w:val="20"/>
                <w:lang w:val="en-GB"/>
              </w:rPr>
              <w:t>The minimum experience requirement for multiple contracts (lots) will be the sum of the minimum requirements for respective individual contracts (lots).</w:t>
            </w:r>
            <w:r w:rsidRPr="00324D8C">
              <w:rPr>
                <w:b/>
                <w:sz w:val="20"/>
                <w:lang w:val="en-GB"/>
              </w:rPr>
              <w:t xml:space="preserve"> </w:t>
            </w:r>
            <w:r w:rsidRPr="00324D8C">
              <w:rPr>
                <w:sz w:val="20"/>
                <w:lang w:val="en-GB"/>
              </w:rPr>
              <w:t>If the</w:t>
            </w:r>
            <w:r w:rsidRPr="00324D8C">
              <w:rPr>
                <w:b/>
                <w:sz w:val="20"/>
                <w:lang w:val="en-GB"/>
              </w:rPr>
              <w:t xml:space="preserve"> </w:t>
            </w:r>
            <w:r w:rsidRPr="00324D8C">
              <w:rPr>
                <w:sz w:val="20"/>
                <w:lang w:val="en-GB"/>
              </w:rPr>
              <w:t>Bidder bid for both two Lots, only one experience which is equal or over the sum of the requirements of Lot 1 and Lot 2, will be sufficient. Alternatively, experience in two separate contracts may be submitted, one for each lot, meeting the minimum requirement for respective lot. In case of a Joint Venture Foot Note # 9 shall apply.</w:t>
            </w:r>
          </w:p>
        </w:tc>
        <w:tc>
          <w:tcPr>
            <w:tcW w:w="1440" w:type="dxa"/>
            <w:tcBorders>
              <w:top w:val="single" w:sz="6" w:space="0" w:color="000000"/>
              <w:bottom w:val="single" w:sz="6" w:space="0" w:color="000000"/>
            </w:tcBorders>
          </w:tcPr>
          <w:p w14:paraId="3F954020" w14:textId="0A3570CB" w:rsidR="007C78B5" w:rsidRPr="00324D8C" w:rsidRDefault="007C78B5" w:rsidP="007C78B5">
            <w:pPr>
              <w:spacing w:before="60" w:after="60"/>
              <w:jc w:val="left"/>
              <w:rPr>
                <w:sz w:val="20"/>
              </w:rPr>
            </w:pPr>
          </w:p>
        </w:tc>
        <w:tc>
          <w:tcPr>
            <w:tcW w:w="1620" w:type="dxa"/>
            <w:tcBorders>
              <w:top w:val="single" w:sz="6" w:space="0" w:color="000000"/>
              <w:bottom w:val="single" w:sz="6" w:space="0" w:color="000000"/>
            </w:tcBorders>
          </w:tcPr>
          <w:p w14:paraId="5BC9EF94" w14:textId="395197B3" w:rsidR="007C78B5" w:rsidRPr="00324D8C" w:rsidRDefault="007C78B5" w:rsidP="007C78B5">
            <w:pPr>
              <w:spacing w:before="60" w:after="60"/>
              <w:jc w:val="left"/>
              <w:rPr>
                <w:sz w:val="20"/>
              </w:rPr>
            </w:pPr>
          </w:p>
        </w:tc>
        <w:tc>
          <w:tcPr>
            <w:tcW w:w="1440" w:type="dxa"/>
            <w:tcBorders>
              <w:top w:val="single" w:sz="6" w:space="0" w:color="000000"/>
              <w:bottom w:val="single" w:sz="6" w:space="0" w:color="000000"/>
            </w:tcBorders>
          </w:tcPr>
          <w:p w14:paraId="6CF8E671" w14:textId="2C7255C8" w:rsidR="007C78B5" w:rsidRPr="00324D8C" w:rsidRDefault="007C78B5" w:rsidP="007C78B5">
            <w:pPr>
              <w:spacing w:before="60" w:after="60"/>
              <w:jc w:val="left"/>
              <w:rPr>
                <w:sz w:val="20"/>
              </w:rPr>
            </w:pPr>
          </w:p>
        </w:tc>
        <w:tc>
          <w:tcPr>
            <w:tcW w:w="1530" w:type="dxa"/>
            <w:tcBorders>
              <w:top w:val="single" w:sz="6" w:space="0" w:color="000000"/>
              <w:bottom w:val="single" w:sz="6" w:space="0" w:color="000000"/>
            </w:tcBorders>
          </w:tcPr>
          <w:p w14:paraId="5D510238" w14:textId="77777777" w:rsidR="000D2632" w:rsidRPr="00324D8C" w:rsidRDefault="000D2632" w:rsidP="000D2632">
            <w:pPr>
              <w:spacing w:after="0"/>
              <w:ind w:right="-15"/>
              <w:textAlignment w:val="baseline"/>
              <w:rPr>
                <w:sz w:val="20"/>
                <w:u w:val="single"/>
                <w:lang w:val="tr-TR"/>
              </w:rPr>
            </w:pPr>
            <w:r w:rsidRPr="00324D8C">
              <w:rPr>
                <w:sz w:val="20"/>
                <w:u w:val="single"/>
                <w:lang w:val="tr-TR"/>
              </w:rPr>
              <w:t>(For underground part of this Lot-2 requirement)</w:t>
            </w:r>
          </w:p>
          <w:p w14:paraId="1B8F237C" w14:textId="77777777" w:rsidR="000D2632" w:rsidRPr="00324D8C" w:rsidRDefault="000D2632" w:rsidP="000D2632">
            <w:pPr>
              <w:spacing w:after="0"/>
              <w:ind w:right="-15"/>
              <w:textAlignment w:val="baseline"/>
              <w:rPr>
                <w:sz w:val="20"/>
                <w:lang w:val="tr-TR"/>
              </w:rPr>
            </w:pPr>
          </w:p>
          <w:p w14:paraId="7BDD2DBA" w14:textId="7FD4A371" w:rsidR="000D2632" w:rsidRPr="00324D8C" w:rsidRDefault="000D2632" w:rsidP="000D2632">
            <w:pPr>
              <w:spacing w:after="0"/>
              <w:ind w:right="-15"/>
              <w:textAlignment w:val="baseline"/>
              <w:rPr>
                <w:sz w:val="20"/>
                <w:lang w:val="tr-TR"/>
              </w:rPr>
            </w:pPr>
            <w:r w:rsidRPr="00324D8C">
              <w:rPr>
                <w:sz w:val="20"/>
                <w:lang w:val="tr-TR"/>
              </w:rPr>
              <w:t>Must meet at least for one contract for any quantity.</w:t>
            </w:r>
          </w:p>
          <w:p w14:paraId="0CEFE79F" w14:textId="6A958857" w:rsidR="000D2632" w:rsidRPr="00324D8C" w:rsidRDefault="000D2632" w:rsidP="000D2632">
            <w:pPr>
              <w:spacing w:after="0"/>
              <w:ind w:right="-15"/>
              <w:textAlignment w:val="baseline"/>
              <w:rPr>
                <w:sz w:val="20"/>
                <w:lang w:val="tr-TR"/>
              </w:rPr>
            </w:pPr>
          </w:p>
          <w:p w14:paraId="059C59AF" w14:textId="77777777" w:rsidR="000D2632" w:rsidRPr="00324D8C" w:rsidRDefault="000D2632" w:rsidP="000D2632">
            <w:pPr>
              <w:spacing w:after="0"/>
              <w:ind w:right="-15"/>
              <w:textAlignment w:val="baseline"/>
              <w:rPr>
                <w:sz w:val="20"/>
              </w:rPr>
            </w:pPr>
          </w:p>
          <w:p w14:paraId="23AD698D" w14:textId="77777777" w:rsidR="007C78B5" w:rsidRPr="00324D8C" w:rsidRDefault="007C78B5" w:rsidP="007C78B5">
            <w:pPr>
              <w:spacing w:before="60" w:after="60"/>
              <w:jc w:val="left"/>
              <w:rPr>
                <w:sz w:val="20"/>
              </w:rPr>
            </w:pPr>
          </w:p>
        </w:tc>
        <w:tc>
          <w:tcPr>
            <w:tcW w:w="1836" w:type="dxa"/>
            <w:tcBorders>
              <w:top w:val="single" w:sz="6" w:space="0" w:color="000000"/>
              <w:bottom w:val="single" w:sz="6" w:space="0" w:color="000000"/>
            </w:tcBorders>
          </w:tcPr>
          <w:p w14:paraId="4EB6FA4C" w14:textId="57031610" w:rsidR="007C78B5" w:rsidRPr="00324D8C" w:rsidRDefault="007C78B5" w:rsidP="007C78B5">
            <w:pPr>
              <w:spacing w:before="60" w:after="60"/>
              <w:jc w:val="left"/>
              <w:rPr>
                <w:sz w:val="20"/>
              </w:rPr>
            </w:pPr>
          </w:p>
        </w:tc>
      </w:tr>
      <w:tr w:rsidR="00324D8C" w:rsidRPr="00324D8C" w14:paraId="38AEB309" w14:textId="77777777" w:rsidTr="007C78B5">
        <w:trPr>
          <w:tblHeader/>
        </w:trPr>
        <w:tc>
          <w:tcPr>
            <w:tcW w:w="1998" w:type="dxa"/>
            <w:tcBorders>
              <w:top w:val="single" w:sz="6" w:space="0" w:color="000000"/>
              <w:bottom w:val="single" w:sz="6" w:space="0" w:color="000000"/>
            </w:tcBorders>
          </w:tcPr>
          <w:p w14:paraId="0CDD8255" w14:textId="4A3FB2D2" w:rsidR="007C78B5" w:rsidRPr="00324D8C" w:rsidRDefault="007C78B5" w:rsidP="007C78B5">
            <w:pPr>
              <w:pStyle w:val="Balk2"/>
              <w:spacing w:before="60" w:after="60"/>
              <w:jc w:val="left"/>
              <w:rPr>
                <w:rFonts w:ascii="Times New Roman" w:hAnsi="Times New Roman"/>
                <w:b w:val="0"/>
                <w:sz w:val="20"/>
              </w:rPr>
            </w:pPr>
            <w:r w:rsidRPr="00324D8C">
              <w:rPr>
                <w:rFonts w:ascii="Times New Roman" w:hAnsi="Times New Roman"/>
                <w:sz w:val="20"/>
              </w:rPr>
              <w:t>4.2 (c)</w:t>
            </w:r>
            <w:r w:rsidRPr="00324D8C">
              <w:rPr>
                <w:rFonts w:ascii="Times New Roman" w:hAnsi="Times New Roman"/>
                <w:sz w:val="20"/>
              </w:rPr>
              <w:tab/>
              <w:t xml:space="preserve">Specific Experience </w:t>
            </w:r>
          </w:p>
        </w:tc>
        <w:tc>
          <w:tcPr>
            <w:tcW w:w="2970" w:type="dxa"/>
            <w:tcBorders>
              <w:top w:val="single" w:sz="6" w:space="0" w:color="000000"/>
              <w:bottom w:val="single" w:sz="6" w:space="0" w:color="000000"/>
            </w:tcBorders>
          </w:tcPr>
          <w:p w14:paraId="5253666C" w14:textId="77777777" w:rsidR="007C78B5" w:rsidRPr="00324D8C" w:rsidRDefault="007C78B5" w:rsidP="007C78B5">
            <w:pPr>
              <w:pStyle w:val="Balk3"/>
              <w:spacing w:before="60" w:after="60"/>
              <w:ind w:left="0" w:firstLine="0"/>
              <w:rPr>
                <w:sz w:val="20"/>
              </w:rPr>
            </w:pPr>
            <w:r w:rsidRPr="00324D8C">
              <w:rPr>
                <w:sz w:val="20"/>
              </w:rPr>
              <w:t>Minimum Specific Experience Requirements of:</w:t>
            </w:r>
          </w:p>
          <w:p w14:paraId="648D0C22" w14:textId="77777777" w:rsidR="007C78B5" w:rsidRPr="00324D8C" w:rsidRDefault="007C78B5" w:rsidP="007C78B5">
            <w:pPr>
              <w:pStyle w:val="Balk3"/>
              <w:spacing w:before="60" w:after="60"/>
              <w:ind w:hanging="864"/>
              <w:rPr>
                <w:b/>
                <w:sz w:val="12"/>
                <w:szCs w:val="12"/>
              </w:rPr>
            </w:pPr>
          </w:p>
          <w:p w14:paraId="12175875" w14:textId="77777777" w:rsidR="007C78B5" w:rsidRPr="00324D8C" w:rsidRDefault="007C78B5" w:rsidP="007C78B5">
            <w:pPr>
              <w:pStyle w:val="ListeNumaras"/>
              <w:tabs>
                <w:tab w:val="clear" w:pos="360"/>
                <w:tab w:val="num" w:pos="648"/>
              </w:tabs>
              <w:spacing w:before="60" w:after="60"/>
              <w:ind w:left="0" w:firstLine="0"/>
              <w:rPr>
                <w:sz w:val="20"/>
              </w:rPr>
            </w:pPr>
            <w:r w:rsidRPr="00324D8C">
              <w:rPr>
                <w:b/>
                <w:sz w:val="20"/>
              </w:rPr>
              <w:t>LOT 1</w:t>
            </w:r>
            <w:r w:rsidRPr="00324D8C">
              <w:rPr>
                <w:sz w:val="20"/>
              </w:rPr>
              <w:t xml:space="preserve"> –</w:t>
            </w:r>
          </w:p>
          <w:p w14:paraId="40EF6F4A" w14:textId="142B1E28" w:rsidR="007C78B5" w:rsidRPr="00324D8C" w:rsidRDefault="007C78B5" w:rsidP="007C78B5">
            <w:pPr>
              <w:spacing w:before="60" w:after="60"/>
              <w:rPr>
                <w:sz w:val="20"/>
              </w:rPr>
            </w:pPr>
            <w:r w:rsidRPr="00324D8C">
              <w:rPr>
                <w:sz w:val="20"/>
              </w:rPr>
              <w:t>For the contract(s) executed in 4.2 (a) above or other contracts, the bidder shall demonstrate experience on installation/erection, testing and commissioning of sea-land (transient) joints and outdoor sealing-ends at 380 kV or above which should be in successful operation at least 1 (one) years prior to the bid submission deadline.</w:t>
            </w:r>
          </w:p>
          <w:p w14:paraId="12D07D5B" w14:textId="2F03E92D" w:rsidR="00FA3A73" w:rsidRPr="00324D8C" w:rsidRDefault="00FA3A73" w:rsidP="007C78B5">
            <w:pPr>
              <w:spacing w:before="60" w:after="60"/>
              <w:rPr>
                <w:sz w:val="20"/>
              </w:rPr>
            </w:pPr>
          </w:p>
          <w:p w14:paraId="7C499E15" w14:textId="77777777" w:rsidR="00FA3A73" w:rsidRPr="00324D8C" w:rsidRDefault="00FA3A73" w:rsidP="00FA3A73">
            <w:pPr>
              <w:pStyle w:val="ListeNumaras"/>
              <w:tabs>
                <w:tab w:val="clear" w:pos="360"/>
                <w:tab w:val="num" w:pos="648"/>
              </w:tabs>
              <w:spacing w:before="60" w:after="60"/>
              <w:ind w:left="0" w:firstLine="0"/>
              <w:rPr>
                <w:sz w:val="20"/>
              </w:rPr>
            </w:pPr>
            <w:r w:rsidRPr="00324D8C">
              <w:rPr>
                <w:b/>
                <w:sz w:val="20"/>
              </w:rPr>
              <w:t>LOT 2</w:t>
            </w:r>
            <w:r w:rsidRPr="00324D8C">
              <w:rPr>
                <w:sz w:val="20"/>
              </w:rPr>
              <w:t xml:space="preserve"> –</w:t>
            </w:r>
          </w:p>
          <w:p w14:paraId="2F4288C3" w14:textId="0032021A" w:rsidR="00FA3A73" w:rsidRPr="00324D8C" w:rsidRDefault="00FA3A73" w:rsidP="00FA3A73">
            <w:pPr>
              <w:pStyle w:val="ListeNumaras"/>
              <w:tabs>
                <w:tab w:val="clear" w:pos="360"/>
                <w:tab w:val="num" w:pos="648"/>
              </w:tabs>
              <w:spacing w:before="60" w:after="60"/>
              <w:ind w:left="0" w:firstLine="0"/>
              <w:rPr>
                <w:sz w:val="20"/>
              </w:rPr>
            </w:pPr>
            <w:r w:rsidRPr="00324D8C">
              <w:rPr>
                <w:sz w:val="20"/>
              </w:rPr>
              <w:t>For the contract(s) executed in 4.2 (a) above or other contracts, the bidder shall demonstrate experience on installation/erection, testing and commissioning of sea-land (transient) joints and outdoor sealing-ends at 380 kV or above which should be in successful operation at least 1 (one) years prior to the bid submission deadline.</w:t>
            </w:r>
          </w:p>
          <w:p w14:paraId="26856181" w14:textId="77777777" w:rsidR="00FA3A73" w:rsidRPr="00324D8C" w:rsidRDefault="00FA3A73" w:rsidP="00FA3A73">
            <w:pPr>
              <w:pStyle w:val="ListeNumaras"/>
              <w:tabs>
                <w:tab w:val="clear" w:pos="360"/>
                <w:tab w:val="num" w:pos="648"/>
              </w:tabs>
              <w:spacing w:before="60" w:after="60"/>
              <w:ind w:left="0" w:firstLine="0"/>
              <w:rPr>
                <w:sz w:val="20"/>
              </w:rPr>
            </w:pPr>
          </w:p>
          <w:p w14:paraId="65FA6256" w14:textId="77777777" w:rsidR="00FA3A73" w:rsidRPr="00324D8C" w:rsidRDefault="00FA3A73" w:rsidP="00FA3A73">
            <w:pPr>
              <w:pStyle w:val="ListeNumaras"/>
              <w:tabs>
                <w:tab w:val="clear" w:pos="360"/>
                <w:tab w:val="num" w:pos="648"/>
              </w:tabs>
              <w:spacing w:before="60" w:after="60"/>
              <w:ind w:left="0" w:firstLine="0"/>
              <w:rPr>
                <w:b/>
                <w:sz w:val="20"/>
              </w:rPr>
            </w:pPr>
            <w:r w:rsidRPr="00324D8C">
              <w:rPr>
                <w:b/>
                <w:sz w:val="20"/>
              </w:rPr>
              <w:t>AND</w:t>
            </w:r>
          </w:p>
          <w:p w14:paraId="519B5A3A" w14:textId="77777777" w:rsidR="00FA3A73" w:rsidRPr="00324D8C" w:rsidRDefault="00FA3A73" w:rsidP="00FA3A73">
            <w:pPr>
              <w:pStyle w:val="ListeNumaras"/>
              <w:tabs>
                <w:tab w:val="clear" w:pos="360"/>
                <w:tab w:val="num" w:pos="648"/>
              </w:tabs>
              <w:spacing w:before="60" w:after="60"/>
              <w:ind w:left="0" w:firstLine="0"/>
              <w:rPr>
                <w:sz w:val="20"/>
              </w:rPr>
            </w:pPr>
            <w:r w:rsidRPr="00324D8C">
              <w:rPr>
                <w:sz w:val="20"/>
              </w:rPr>
              <w:t>For the contract(s) executed in 4.2 (a) above or other contracts, the bidder shall demonstrate experience on installation/erection, testing and commissioning of underground power cable joints and indoor&amp;outdoor sealing-ends at 380 kV or above which should be in successful operation at least 1 (one) years prior to the bid submission deadline.</w:t>
            </w:r>
          </w:p>
          <w:p w14:paraId="4FE14CDE" w14:textId="77777777" w:rsidR="00FA3A73" w:rsidRPr="00324D8C" w:rsidRDefault="00FA3A73" w:rsidP="00FA3A73">
            <w:pPr>
              <w:pStyle w:val="ListeNumaras"/>
              <w:tabs>
                <w:tab w:val="clear" w:pos="360"/>
                <w:tab w:val="num" w:pos="648"/>
              </w:tabs>
              <w:spacing w:before="60" w:after="60"/>
              <w:ind w:left="0" w:firstLine="0"/>
              <w:rPr>
                <w:sz w:val="20"/>
              </w:rPr>
            </w:pPr>
          </w:p>
          <w:p w14:paraId="6EE78BB5" w14:textId="77777777" w:rsidR="00FA3A73" w:rsidRPr="00324D8C" w:rsidRDefault="00FA3A73" w:rsidP="00FA3A73">
            <w:pPr>
              <w:rPr>
                <w:sz w:val="20"/>
                <w:lang w:val="en-GB"/>
              </w:rPr>
            </w:pPr>
            <w:r w:rsidRPr="00324D8C">
              <w:rPr>
                <w:b/>
                <w:sz w:val="20"/>
                <w:lang w:val="en-GB"/>
              </w:rPr>
              <w:t xml:space="preserve">Note 1: </w:t>
            </w:r>
            <w:r w:rsidRPr="00324D8C">
              <w:rPr>
                <w:sz w:val="20"/>
                <w:lang w:val="en-GB"/>
              </w:rPr>
              <w:t>Bidder may bid for single Lot or two Lots. Each one of the Lots will be evaluated individually and specific experience references in the Bid for one Lot cannot be used for the other Lot.</w:t>
            </w:r>
          </w:p>
          <w:p w14:paraId="28DDA377" w14:textId="6CFA3C7E" w:rsidR="00FA3A73" w:rsidRPr="00324D8C" w:rsidRDefault="00B308AE" w:rsidP="00FA3A73">
            <w:pPr>
              <w:spacing w:before="60" w:after="60"/>
              <w:rPr>
                <w:sz w:val="20"/>
              </w:rPr>
            </w:pPr>
            <w:r w:rsidRPr="00324D8C">
              <w:rPr>
                <w:b/>
                <w:sz w:val="20"/>
                <w:lang w:val="en-GB"/>
              </w:rPr>
              <w:t xml:space="preserve">Note 2: </w:t>
            </w:r>
            <w:r w:rsidRPr="00324D8C">
              <w:rPr>
                <w:sz w:val="20"/>
                <w:lang w:val="en-GB"/>
              </w:rPr>
              <w:t>The minimum experience requirement for multiple contracts (lots) will be the sum of the minimum requirements for respective individual contracts (lots).</w:t>
            </w:r>
            <w:r w:rsidRPr="00324D8C">
              <w:rPr>
                <w:b/>
                <w:sz w:val="20"/>
                <w:lang w:val="en-GB"/>
              </w:rPr>
              <w:t xml:space="preserve"> </w:t>
            </w:r>
            <w:r w:rsidRPr="00324D8C">
              <w:rPr>
                <w:sz w:val="20"/>
                <w:lang w:val="en-GB"/>
              </w:rPr>
              <w:t>If the</w:t>
            </w:r>
            <w:r w:rsidRPr="00324D8C">
              <w:rPr>
                <w:b/>
                <w:sz w:val="20"/>
                <w:lang w:val="en-GB"/>
              </w:rPr>
              <w:t xml:space="preserve"> </w:t>
            </w:r>
            <w:r w:rsidRPr="00324D8C">
              <w:rPr>
                <w:sz w:val="20"/>
                <w:lang w:val="en-GB"/>
              </w:rPr>
              <w:t>Bidder bid for both two Lots, only one experience which is equal or over the sum of the requirements of Lot 1 and Lot 2, will be sufficient. Alternatively, experience in two separate contracts may be submitted, one for each lot, meeting the minimum requirement for respective lot. In case of a Joint Venture Foot Note # 9 shall apply.</w:t>
            </w:r>
          </w:p>
        </w:tc>
        <w:tc>
          <w:tcPr>
            <w:tcW w:w="1440" w:type="dxa"/>
            <w:tcBorders>
              <w:top w:val="single" w:sz="6" w:space="0" w:color="000000"/>
              <w:bottom w:val="single" w:sz="6" w:space="0" w:color="000000"/>
            </w:tcBorders>
          </w:tcPr>
          <w:p w14:paraId="59D4CE21" w14:textId="5379571B" w:rsidR="007C78B5" w:rsidRPr="00324D8C" w:rsidRDefault="007C78B5" w:rsidP="007C78B5">
            <w:pPr>
              <w:spacing w:before="60" w:after="60"/>
              <w:jc w:val="left"/>
              <w:rPr>
                <w:sz w:val="20"/>
              </w:rPr>
            </w:pPr>
            <w:r w:rsidRPr="00324D8C">
              <w:rPr>
                <w:sz w:val="20"/>
              </w:rPr>
              <w:t>Must meet requirement</w:t>
            </w:r>
          </w:p>
        </w:tc>
        <w:tc>
          <w:tcPr>
            <w:tcW w:w="1620" w:type="dxa"/>
            <w:tcBorders>
              <w:top w:val="single" w:sz="6" w:space="0" w:color="000000"/>
              <w:bottom w:val="single" w:sz="6" w:space="0" w:color="000000"/>
            </w:tcBorders>
          </w:tcPr>
          <w:p w14:paraId="53F4AB88" w14:textId="796B619F" w:rsidR="007C78B5" w:rsidRPr="00324D8C" w:rsidRDefault="007C78B5" w:rsidP="007C78B5">
            <w:pPr>
              <w:spacing w:before="60" w:after="60"/>
              <w:jc w:val="left"/>
              <w:rPr>
                <w:sz w:val="20"/>
              </w:rPr>
            </w:pPr>
            <w:r w:rsidRPr="00324D8C">
              <w:rPr>
                <w:spacing w:val="-4"/>
                <w:sz w:val="20"/>
              </w:rPr>
              <w:t>Must meet requirements</w:t>
            </w:r>
          </w:p>
        </w:tc>
        <w:tc>
          <w:tcPr>
            <w:tcW w:w="1440" w:type="dxa"/>
            <w:tcBorders>
              <w:top w:val="single" w:sz="6" w:space="0" w:color="000000"/>
              <w:bottom w:val="single" w:sz="6" w:space="0" w:color="000000"/>
            </w:tcBorders>
          </w:tcPr>
          <w:p w14:paraId="6C6552FA" w14:textId="69BF6640" w:rsidR="007C78B5" w:rsidRPr="00324D8C" w:rsidRDefault="007C78B5" w:rsidP="007C78B5">
            <w:pPr>
              <w:spacing w:before="60" w:after="60"/>
              <w:jc w:val="left"/>
              <w:rPr>
                <w:sz w:val="20"/>
              </w:rPr>
            </w:pPr>
            <w:r w:rsidRPr="00324D8C">
              <w:rPr>
                <w:sz w:val="20"/>
              </w:rPr>
              <w:t>N / A</w:t>
            </w:r>
          </w:p>
        </w:tc>
        <w:tc>
          <w:tcPr>
            <w:tcW w:w="1530" w:type="dxa"/>
            <w:tcBorders>
              <w:top w:val="single" w:sz="6" w:space="0" w:color="000000"/>
              <w:bottom w:val="single" w:sz="6" w:space="0" w:color="000000"/>
            </w:tcBorders>
          </w:tcPr>
          <w:p w14:paraId="3B411119" w14:textId="77777777" w:rsidR="007C78B5" w:rsidRPr="00324D8C" w:rsidRDefault="007C78B5" w:rsidP="007C78B5">
            <w:pPr>
              <w:spacing w:before="60" w:after="60"/>
              <w:jc w:val="left"/>
              <w:rPr>
                <w:sz w:val="20"/>
              </w:rPr>
            </w:pPr>
            <w:r w:rsidRPr="00324D8C">
              <w:rPr>
                <w:sz w:val="20"/>
              </w:rPr>
              <w:t>Must meet requirement</w:t>
            </w:r>
          </w:p>
          <w:p w14:paraId="062D211B" w14:textId="6EC29E55" w:rsidR="007C78B5" w:rsidRPr="00324D8C" w:rsidRDefault="007C78B5" w:rsidP="007C78B5">
            <w:pPr>
              <w:spacing w:before="60" w:after="60"/>
              <w:jc w:val="left"/>
              <w:rPr>
                <w:sz w:val="20"/>
              </w:rPr>
            </w:pPr>
          </w:p>
        </w:tc>
        <w:tc>
          <w:tcPr>
            <w:tcW w:w="1836" w:type="dxa"/>
            <w:tcBorders>
              <w:top w:val="single" w:sz="6" w:space="0" w:color="000000"/>
              <w:bottom w:val="single" w:sz="6" w:space="0" w:color="000000"/>
            </w:tcBorders>
          </w:tcPr>
          <w:p w14:paraId="0C5BCC06" w14:textId="58E0CA13" w:rsidR="007C78B5" w:rsidRPr="00324D8C" w:rsidRDefault="007C78B5" w:rsidP="007C78B5">
            <w:pPr>
              <w:spacing w:before="60" w:after="60"/>
              <w:jc w:val="left"/>
              <w:rPr>
                <w:sz w:val="20"/>
              </w:rPr>
            </w:pPr>
            <w:r w:rsidRPr="00324D8C">
              <w:rPr>
                <w:sz w:val="20"/>
              </w:rPr>
              <w:t>Form EXP-4.2(c)</w:t>
            </w:r>
          </w:p>
        </w:tc>
      </w:tr>
      <w:tr w:rsidR="00324D8C" w:rsidRPr="00324D8C" w14:paraId="10AAD733" w14:textId="77777777" w:rsidTr="007C78B5">
        <w:trPr>
          <w:tblHeader/>
        </w:trPr>
        <w:tc>
          <w:tcPr>
            <w:tcW w:w="1998" w:type="dxa"/>
            <w:tcBorders>
              <w:top w:val="single" w:sz="6" w:space="0" w:color="000000"/>
              <w:bottom w:val="single" w:sz="6" w:space="0" w:color="000000"/>
            </w:tcBorders>
          </w:tcPr>
          <w:p w14:paraId="201B33F4" w14:textId="0E970C5C" w:rsidR="0077515A" w:rsidRPr="00324D8C" w:rsidRDefault="0077515A" w:rsidP="0077515A">
            <w:pPr>
              <w:pStyle w:val="Balk2"/>
              <w:spacing w:before="60" w:after="60"/>
              <w:jc w:val="left"/>
              <w:rPr>
                <w:rFonts w:ascii="Times New Roman" w:hAnsi="Times New Roman"/>
                <w:sz w:val="20"/>
              </w:rPr>
            </w:pPr>
            <w:r w:rsidRPr="00324D8C">
              <w:rPr>
                <w:sz w:val="20"/>
              </w:rPr>
              <w:t>4.2 (d)</w:t>
            </w:r>
          </w:p>
        </w:tc>
        <w:tc>
          <w:tcPr>
            <w:tcW w:w="2970" w:type="dxa"/>
            <w:tcBorders>
              <w:top w:val="single" w:sz="6" w:space="0" w:color="000000"/>
              <w:bottom w:val="single" w:sz="6" w:space="0" w:color="000000"/>
            </w:tcBorders>
          </w:tcPr>
          <w:p w14:paraId="19DD1DF7" w14:textId="4956752E" w:rsidR="0077515A" w:rsidRPr="00324D8C" w:rsidRDefault="0077515A" w:rsidP="00E66DD5">
            <w:pPr>
              <w:pStyle w:val="Balk3"/>
              <w:spacing w:before="60" w:after="60"/>
              <w:ind w:left="0" w:firstLine="0"/>
              <w:rPr>
                <w:sz w:val="20"/>
              </w:rPr>
            </w:pPr>
            <w:r w:rsidRPr="00324D8C">
              <w:rPr>
                <w:sz w:val="20"/>
              </w:rPr>
              <w:t xml:space="preserve">For the contracts in 4.2 (a) above and/or any other contracts [substantially completed and under implementation] as prime contractor, joint venture member, or Subcontractor between 1st January </w:t>
            </w:r>
            <w:r w:rsidRPr="00324D8C">
              <w:rPr>
                <w:b/>
                <w:sz w:val="20"/>
              </w:rPr>
              <w:t>2015</w:t>
            </w:r>
            <w:r w:rsidRPr="00324D8C">
              <w:rPr>
                <w:sz w:val="20"/>
              </w:rPr>
              <w:t xml:space="preserve"> and </w:t>
            </w:r>
            <w:r w:rsidR="00B73051" w:rsidRPr="00324D8C">
              <w:rPr>
                <w:sz w:val="20"/>
              </w:rPr>
              <w:t>bid</w:t>
            </w:r>
            <w:r w:rsidRPr="00324D8C">
              <w:rPr>
                <w:sz w:val="20"/>
              </w:rPr>
              <w:t xml:space="preserve"> submission deadline, experience in managing ES risks and impacts in the following aspects: </w:t>
            </w:r>
          </w:p>
          <w:p w14:paraId="4EA4D741" w14:textId="3EB32C49" w:rsidR="00B73051" w:rsidRPr="00324D8C" w:rsidRDefault="00B73051" w:rsidP="00E66DD5">
            <w:pPr>
              <w:rPr>
                <w:b/>
                <w:sz w:val="20"/>
              </w:rPr>
            </w:pPr>
            <w:r w:rsidRPr="00324D8C">
              <w:rPr>
                <w:b/>
                <w:sz w:val="20"/>
              </w:rPr>
              <w:t>The Bidder shall submit an Employer’s letter certifying that in completing the works under the Contract, the Bidder has fully complied with its obligations and requirements with respect to the Environment and Social Management (including Sexual Exploitation, and Abuse) as specified in the Contract.</w:t>
            </w:r>
          </w:p>
        </w:tc>
        <w:tc>
          <w:tcPr>
            <w:tcW w:w="1440" w:type="dxa"/>
            <w:tcBorders>
              <w:top w:val="single" w:sz="6" w:space="0" w:color="000000"/>
              <w:bottom w:val="single" w:sz="6" w:space="0" w:color="000000"/>
            </w:tcBorders>
          </w:tcPr>
          <w:p w14:paraId="24E2BA9F" w14:textId="52F19342" w:rsidR="0077515A" w:rsidRPr="00324D8C" w:rsidRDefault="0077515A" w:rsidP="0077515A">
            <w:pPr>
              <w:spacing w:before="60" w:after="60"/>
              <w:jc w:val="left"/>
              <w:rPr>
                <w:sz w:val="20"/>
              </w:rPr>
            </w:pPr>
            <w:r w:rsidRPr="00324D8C">
              <w:rPr>
                <w:sz w:val="20"/>
              </w:rPr>
              <w:t>Must meet requirement</w:t>
            </w:r>
          </w:p>
        </w:tc>
        <w:tc>
          <w:tcPr>
            <w:tcW w:w="1620" w:type="dxa"/>
            <w:tcBorders>
              <w:top w:val="single" w:sz="6" w:space="0" w:color="000000"/>
              <w:bottom w:val="single" w:sz="6" w:space="0" w:color="000000"/>
            </w:tcBorders>
          </w:tcPr>
          <w:p w14:paraId="291E2FB8" w14:textId="18AB1CE0" w:rsidR="0077515A" w:rsidRPr="00324D8C" w:rsidRDefault="0077515A" w:rsidP="0077515A">
            <w:pPr>
              <w:spacing w:before="60" w:after="60"/>
              <w:jc w:val="left"/>
              <w:rPr>
                <w:spacing w:val="-4"/>
                <w:sz w:val="20"/>
              </w:rPr>
            </w:pPr>
            <w:r w:rsidRPr="00324D8C">
              <w:rPr>
                <w:spacing w:val="-4"/>
                <w:sz w:val="20"/>
              </w:rPr>
              <w:t>Must meet requirements</w:t>
            </w:r>
          </w:p>
        </w:tc>
        <w:tc>
          <w:tcPr>
            <w:tcW w:w="1440" w:type="dxa"/>
            <w:tcBorders>
              <w:top w:val="single" w:sz="6" w:space="0" w:color="000000"/>
              <w:bottom w:val="single" w:sz="6" w:space="0" w:color="000000"/>
            </w:tcBorders>
          </w:tcPr>
          <w:p w14:paraId="0619640A" w14:textId="777F854E" w:rsidR="0077515A" w:rsidRPr="00324D8C" w:rsidRDefault="0077515A" w:rsidP="0077515A">
            <w:pPr>
              <w:spacing w:before="60" w:after="60"/>
              <w:jc w:val="left"/>
              <w:rPr>
                <w:sz w:val="20"/>
              </w:rPr>
            </w:pPr>
            <w:r w:rsidRPr="00324D8C">
              <w:rPr>
                <w:sz w:val="20"/>
              </w:rPr>
              <w:t>N / A</w:t>
            </w:r>
          </w:p>
        </w:tc>
        <w:tc>
          <w:tcPr>
            <w:tcW w:w="1530" w:type="dxa"/>
            <w:tcBorders>
              <w:top w:val="single" w:sz="6" w:space="0" w:color="000000"/>
              <w:bottom w:val="single" w:sz="6" w:space="0" w:color="000000"/>
            </w:tcBorders>
          </w:tcPr>
          <w:p w14:paraId="7229E98F" w14:textId="77777777" w:rsidR="0077515A" w:rsidRPr="00324D8C" w:rsidRDefault="0077515A" w:rsidP="0077515A">
            <w:pPr>
              <w:spacing w:before="60" w:after="60"/>
              <w:jc w:val="left"/>
              <w:rPr>
                <w:sz w:val="20"/>
              </w:rPr>
            </w:pPr>
            <w:r w:rsidRPr="00324D8C">
              <w:rPr>
                <w:sz w:val="20"/>
              </w:rPr>
              <w:t>Must meet requirement</w:t>
            </w:r>
          </w:p>
          <w:p w14:paraId="171F7DF8" w14:textId="77777777" w:rsidR="0077515A" w:rsidRPr="00324D8C" w:rsidRDefault="0077515A" w:rsidP="0077515A">
            <w:pPr>
              <w:spacing w:before="60" w:after="60"/>
              <w:jc w:val="left"/>
              <w:rPr>
                <w:sz w:val="20"/>
              </w:rPr>
            </w:pPr>
          </w:p>
        </w:tc>
        <w:tc>
          <w:tcPr>
            <w:tcW w:w="1836" w:type="dxa"/>
            <w:tcBorders>
              <w:top w:val="single" w:sz="6" w:space="0" w:color="000000"/>
              <w:bottom w:val="single" w:sz="6" w:space="0" w:color="000000"/>
            </w:tcBorders>
          </w:tcPr>
          <w:p w14:paraId="2E305E9F" w14:textId="51346400" w:rsidR="0077515A" w:rsidRPr="00324D8C" w:rsidRDefault="0077515A" w:rsidP="0077515A">
            <w:pPr>
              <w:spacing w:before="60" w:after="60"/>
              <w:jc w:val="left"/>
              <w:rPr>
                <w:sz w:val="20"/>
              </w:rPr>
            </w:pPr>
            <w:r w:rsidRPr="00324D8C">
              <w:rPr>
                <w:sz w:val="20"/>
              </w:rPr>
              <w:t>Form EXP – 4.2 (d)</w:t>
            </w:r>
          </w:p>
        </w:tc>
      </w:tr>
    </w:tbl>
    <w:p w14:paraId="73CCE3C7" w14:textId="77777777" w:rsidR="00714F4C" w:rsidRPr="00324D8C" w:rsidRDefault="00714F4C" w:rsidP="001D5093">
      <w:pPr>
        <w:jc w:val="left"/>
        <w:rPr>
          <w:b/>
          <w:szCs w:val="24"/>
        </w:rPr>
        <w:sectPr w:rsidR="00714F4C" w:rsidRPr="00324D8C" w:rsidSect="00705153">
          <w:headerReference w:type="even" r:id="rId16"/>
          <w:headerReference w:type="default" r:id="rId17"/>
          <w:headerReference w:type="first" r:id="rId18"/>
          <w:footnotePr>
            <w:numRestart w:val="eachSect"/>
          </w:footnotePr>
          <w:endnotePr>
            <w:numFmt w:val="decimal"/>
          </w:endnotePr>
          <w:pgSz w:w="15840" w:h="12240" w:orient="landscape" w:code="1"/>
          <w:pgMar w:top="1800" w:right="1440" w:bottom="1440" w:left="1440" w:header="720" w:footer="720" w:gutter="0"/>
          <w:cols w:space="720"/>
          <w:docGrid w:linePitch="326"/>
        </w:sectPr>
      </w:pPr>
    </w:p>
    <w:p w14:paraId="164B429B" w14:textId="4627BE88" w:rsidR="005B4A5F" w:rsidRPr="00324D8C" w:rsidRDefault="004E2A35" w:rsidP="001D5093">
      <w:pPr>
        <w:pStyle w:val="Section3-Heading2"/>
      </w:pPr>
      <w:bookmarkStart w:id="122" w:name="_Toc437943168"/>
      <w:bookmarkStart w:id="123" w:name="_Toc437943767"/>
      <w:bookmarkStart w:id="124" w:name="_Toc437944048"/>
      <w:bookmarkStart w:id="125" w:name="_Toc437943169"/>
      <w:bookmarkStart w:id="126" w:name="_Toc437943768"/>
      <w:bookmarkStart w:id="127" w:name="_Toc437944049"/>
      <w:bookmarkStart w:id="128" w:name="_Toc437943170"/>
      <w:bookmarkStart w:id="129" w:name="_Toc437943769"/>
      <w:bookmarkStart w:id="130" w:name="_Toc437944050"/>
      <w:bookmarkStart w:id="131" w:name="_Toc437936984"/>
      <w:bookmarkStart w:id="132" w:name="_Toc452916620"/>
      <w:bookmarkStart w:id="133" w:name="_Toc475712705"/>
      <w:bookmarkEnd w:id="122"/>
      <w:bookmarkEnd w:id="123"/>
      <w:bookmarkEnd w:id="124"/>
      <w:bookmarkEnd w:id="125"/>
      <w:bookmarkEnd w:id="126"/>
      <w:bookmarkEnd w:id="127"/>
      <w:bookmarkEnd w:id="128"/>
      <w:bookmarkEnd w:id="129"/>
      <w:bookmarkEnd w:id="130"/>
      <w:r w:rsidRPr="00324D8C">
        <w:t>2.5</w:t>
      </w:r>
      <w:r w:rsidR="007E703B" w:rsidRPr="00324D8C">
        <w:t xml:space="preserve"> </w:t>
      </w:r>
      <w:bookmarkStart w:id="134" w:name="_Hlk27224529"/>
      <w:bookmarkEnd w:id="131"/>
      <w:bookmarkEnd w:id="132"/>
      <w:bookmarkEnd w:id="133"/>
      <w:r w:rsidR="00E66DD5" w:rsidRPr="00324D8C">
        <w:t xml:space="preserve">Contractor’s Representative and other </w:t>
      </w:r>
      <w:bookmarkEnd w:id="134"/>
      <w:r w:rsidR="00E66DD5" w:rsidRPr="00324D8C">
        <w:t>Key Personnel</w:t>
      </w:r>
    </w:p>
    <w:p w14:paraId="4054651A" w14:textId="00116C3F" w:rsidR="00BF4930" w:rsidRPr="00324D8C" w:rsidRDefault="00BF4930" w:rsidP="00BF4930">
      <w:pPr>
        <w:tabs>
          <w:tab w:val="right" w:pos="7254"/>
        </w:tabs>
        <w:spacing w:before="120"/>
        <w:ind w:left="720"/>
        <w:rPr>
          <w:iCs/>
        </w:rPr>
      </w:pPr>
      <w:r w:rsidRPr="00324D8C">
        <w:rPr>
          <w:iCs/>
        </w:rPr>
        <w:t>The Bidder must demonstrate that it will have the personnel for the key positions that meet the following requirements</w:t>
      </w:r>
      <w:r w:rsidR="00A63C39" w:rsidRPr="00324D8C">
        <w:rPr>
          <w:iCs/>
        </w:rPr>
        <w:t xml:space="preserve"> </w:t>
      </w:r>
      <w:r w:rsidR="00A63C39" w:rsidRPr="00324D8C">
        <w:rPr>
          <w:rFonts w:cstheme="minorHAnsi"/>
        </w:rPr>
        <w:t>for each lot separately.  Each personnel proposed should be responsible only for one position and a personnel proposed for one lot shall not be proposed for the other lot</w:t>
      </w:r>
      <w:r w:rsidRPr="00324D8C">
        <w:rPr>
          <w:iCs/>
        </w:rPr>
        <w:t>:</w:t>
      </w:r>
    </w:p>
    <w:p w14:paraId="00B7619A" w14:textId="77777777" w:rsidR="00BF4930" w:rsidRPr="00324D8C" w:rsidRDefault="00BF4930" w:rsidP="00BF4930">
      <w:pPr>
        <w:tabs>
          <w:tab w:val="left" w:pos="2952"/>
          <w:tab w:val="left" w:pos="5832"/>
        </w:tabs>
        <w:rPr>
          <w:i/>
          <w:iCs/>
        </w:rPr>
      </w:pPr>
      <w:r w:rsidRPr="00324D8C">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8"/>
        <w:gridCol w:w="1574"/>
        <w:gridCol w:w="1606"/>
      </w:tblGrid>
      <w:tr w:rsidR="00324D8C" w:rsidRPr="00324D8C" w14:paraId="5B95188A" w14:textId="77777777" w:rsidTr="005F07DF">
        <w:tc>
          <w:tcPr>
            <w:tcW w:w="540" w:type="dxa"/>
            <w:tcBorders>
              <w:top w:val="single" w:sz="12" w:space="0" w:color="auto"/>
              <w:left w:val="single" w:sz="12" w:space="0" w:color="auto"/>
              <w:bottom w:val="single" w:sz="12" w:space="0" w:color="auto"/>
              <w:right w:val="single" w:sz="12" w:space="0" w:color="auto"/>
            </w:tcBorders>
            <w:vAlign w:val="center"/>
          </w:tcPr>
          <w:p w14:paraId="16280B8B" w14:textId="77777777" w:rsidR="00BF4930" w:rsidRPr="00324D8C" w:rsidRDefault="00BF4930" w:rsidP="005F07DF">
            <w:pPr>
              <w:jc w:val="center"/>
              <w:rPr>
                <w:b/>
                <w:bCs/>
                <w:iCs/>
                <w:sz w:val="20"/>
              </w:rPr>
            </w:pPr>
            <w:r w:rsidRPr="00324D8C">
              <w:rPr>
                <w:b/>
                <w:bCs/>
                <w:iCs/>
                <w:sz w:val="20"/>
              </w:rPr>
              <w:t>No.</w:t>
            </w:r>
          </w:p>
        </w:tc>
        <w:tc>
          <w:tcPr>
            <w:tcW w:w="3948" w:type="dxa"/>
            <w:tcBorders>
              <w:top w:val="single" w:sz="12" w:space="0" w:color="auto"/>
              <w:left w:val="single" w:sz="12" w:space="0" w:color="auto"/>
              <w:bottom w:val="single" w:sz="12" w:space="0" w:color="auto"/>
              <w:right w:val="single" w:sz="12" w:space="0" w:color="auto"/>
            </w:tcBorders>
            <w:vAlign w:val="center"/>
          </w:tcPr>
          <w:p w14:paraId="194F88A0" w14:textId="77777777" w:rsidR="00BF4930" w:rsidRPr="00324D8C" w:rsidRDefault="00BF4930" w:rsidP="005F07DF">
            <w:pPr>
              <w:jc w:val="center"/>
              <w:rPr>
                <w:b/>
                <w:bCs/>
                <w:iCs/>
                <w:sz w:val="20"/>
              </w:rPr>
            </w:pPr>
            <w:r w:rsidRPr="00324D8C">
              <w:rPr>
                <w:b/>
                <w:bCs/>
                <w:iCs/>
                <w:sz w:val="20"/>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14:paraId="1B3918CA" w14:textId="77777777" w:rsidR="00BF4930" w:rsidRPr="00324D8C" w:rsidRDefault="00BF4930" w:rsidP="005F07DF">
            <w:pPr>
              <w:jc w:val="center"/>
              <w:rPr>
                <w:b/>
                <w:bCs/>
                <w:iCs/>
                <w:sz w:val="20"/>
              </w:rPr>
            </w:pPr>
            <w:r w:rsidRPr="00324D8C">
              <w:rPr>
                <w:b/>
                <w:bCs/>
                <w:iCs/>
                <w:sz w:val="20"/>
              </w:rPr>
              <w:t>Total Work Similar</w:t>
            </w:r>
          </w:p>
          <w:p w14:paraId="7878B11E" w14:textId="77777777" w:rsidR="00BF4930" w:rsidRPr="00324D8C" w:rsidRDefault="00BF4930" w:rsidP="005F07DF">
            <w:pPr>
              <w:jc w:val="center"/>
              <w:rPr>
                <w:b/>
                <w:bCs/>
                <w:iCs/>
                <w:sz w:val="20"/>
              </w:rPr>
            </w:pPr>
            <w:r w:rsidRPr="00324D8C">
              <w:rPr>
                <w:b/>
                <w:bCs/>
                <w:iCs/>
                <w:sz w:val="20"/>
              </w:rPr>
              <w:t>Experience (years)</w:t>
            </w:r>
          </w:p>
        </w:tc>
        <w:tc>
          <w:tcPr>
            <w:tcW w:w="1606" w:type="dxa"/>
            <w:tcBorders>
              <w:top w:val="single" w:sz="12" w:space="0" w:color="auto"/>
              <w:left w:val="single" w:sz="12" w:space="0" w:color="auto"/>
              <w:bottom w:val="single" w:sz="12" w:space="0" w:color="auto"/>
              <w:right w:val="single" w:sz="12" w:space="0" w:color="auto"/>
            </w:tcBorders>
            <w:vAlign w:val="center"/>
          </w:tcPr>
          <w:p w14:paraId="492FC924" w14:textId="77777777" w:rsidR="00BF4930" w:rsidRPr="00324D8C" w:rsidRDefault="00BF4930" w:rsidP="005F07DF">
            <w:pPr>
              <w:jc w:val="center"/>
              <w:rPr>
                <w:b/>
                <w:bCs/>
                <w:iCs/>
                <w:sz w:val="20"/>
              </w:rPr>
            </w:pPr>
            <w:r w:rsidRPr="00324D8C">
              <w:rPr>
                <w:b/>
                <w:bCs/>
                <w:iCs/>
                <w:sz w:val="20"/>
              </w:rPr>
              <w:t>In Similar Works Experience</w:t>
            </w:r>
          </w:p>
          <w:p w14:paraId="49444843" w14:textId="77777777" w:rsidR="00BF4930" w:rsidRPr="00324D8C" w:rsidRDefault="00BF4930" w:rsidP="005F07DF">
            <w:pPr>
              <w:jc w:val="center"/>
              <w:rPr>
                <w:b/>
                <w:bCs/>
                <w:iCs/>
                <w:sz w:val="20"/>
              </w:rPr>
            </w:pPr>
            <w:r w:rsidRPr="00324D8C">
              <w:rPr>
                <w:b/>
                <w:bCs/>
                <w:iCs/>
                <w:sz w:val="20"/>
              </w:rPr>
              <w:t>(years)</w:t>
            </w:r>
          </w:p>
        </w:tc>
      </w:tr>
      <w:tr w:rsidR="00324D8C" w:rsidRPr="00324D8C" w14:paraId="3DE99B73" w14:textId="77777777" w:rsidTr="005F07DF">
        <w:tc>
          <w:tcPr>
            <w:tcW w:w="540" w:type="dxa"/>
            <w:tcBorders>
              <w:top w:val="single" w:sz="12" w:space="0" w:color="auto"/>
            </w:tcBorders>
          </w:tcPr>
          <w:p w14:paraId="01DB5D0C" w14:textId="77777777" w:rsidR="00BF4930" w:rsidRPr="00324D8C" w:rsidRDefault="00BF4930" w:rsidP="005F07DF">
            <w:pPr>
              <w:pStyle w:val="a0"/>
              <w:pBdr>
                <w:bottom w:val="none" w:sz="0" w:space="0" w:color="auto"/>
              </w:pBdr>
              <w:tabs>
                <w:tab w:val="clear" w:pos="9000"/>
              </w:tabs>
              <w:jc w:val="center"/>
              <w:rPr>
                <w:iCs/>
              </w:rPr>
            </w:pPr>
            <w:r w:rsidRPr="00324D8C">
              <w:rPr>
                <w:iCs/>
              </w:rPr>
              <w:t>1</w:t>
            </w:r>
          </w:p>
        </w:tc>
        <w:tc>
          <w:tcPr>
            <w:tcW w:w="3948" w:type="dxa"/>
            <w:tcBorders>
              <w:top w:val="single" w:sz="12" w:space="0" w:color="auto"/>
            </w:tcBorders>
          </w:tcPr>
          <w:p w14:paraId="578D52F3" w14:textId="77777777" w:rsidR="00BF4930" w:rsidRPr="00324D8C" w:rsidRDefault="00BF4930" w:rsidP="005F07DF">
            <w:pPr>
              <w:rPr>
                <w:iCs/>
                <w:sz w:val="20"/>
              </w:rPr>
            </w:pPr>
            <w:r w:rsidRPr="00324D8C">
              <w:rPr>
                <w:sz w:val="20"/>
              </w:rPr>
              <w:t xml:space="preserve">Project Manager </w:t>
            </w:r>
            <w:r w:rsidRPr="00324D8C">
              <w:rPr>
                <w:sz w:val="20"/>
              </w:rPr>
              <w:tab/>
            </w:r>
          </w:p>
        </w:tc>
        <w:tc>
          <w:tcPr>
            <w:tcW w:w="1574" w:type="dxa"/>
            <w:tcBorders>
              <w:top w:val="single" w:sz="12" w:space="0" w:color="auto"/>
            </w:tcBorders>
          </w:tcPr>
          <w:p w14:paraId="63B419F5" w14:textId="77777777" w:rsidR="00BF4930" w:rsidRPr="00324D8C" w:rsidRDefault="00BF4930" w:rsidP="005F07DF">
            <w:pPr>
              <w:jc w:val="center"/>
              <w:rPr>
                <w:iCs/>
                <w:sz w:val="20"/>
              </w:rPr>
            </w:pPr>
            <w:r w:rsidRPr="00324D8C">
              <w:rPr>
                <w:iCs/>
                <w:sz w:val="20"/>
              </w:rPr>
              <w:t>10</w:t>
            </w:r>
          </w:p>
        </w:tc>
        <w:tc>
          <w:tcPr>
            <w:tcW w:w="1606" w:type="dxa"/>
            <w:tcBorders>
              <w:top w:val="single" w:sz="12" w:space="0" w:color="auto"/>
            </w:tcBorders>
          </w:tcPr>
          <w:p w14:paraId="0F54A925" w14:textId="77777777" w:rsidR="00BF4930" w:rsidRPr="00324D8C" w:rsidRDefault="00BF4930" w:rsidP="005F07DF">
            <w:pPr>
              <w:jc w:val="center"/>
              <w:rPr>
                <w:iCs/>
                <w:sz w:val="20"/>
              </w:rPr>
            </w:pPr>
            <w:r w:rsidRPr="00324D8C">
              <w:rPr>
                <w:iCs/>
                <w:sz w:val="20"/>
              </w:rPr>
              <w:t>5</w:t>
            </w:r>
          </w:p>
        </w:tc>
      </w:tr>
      <w:tr w:rsidR="00324D8C" w:rsidRPr="00324D8C" w14:paraId="629FC122" w14:textId="77777777" w:rsidTr="005F07DF">
        <w:tc>
          <w:tcPr>
            <w:tcW w:w="540" w:type="dxa"/>
          </w:tcPr>
          <w:p w14:paraId="45FD6EA8" w14:textId="77777777" w:rsidR="00BF4930" w:rsidRPr="00324D8C" w:rsidRDefault="00BF4930" w:rsidP="005F07DF">
            <w:pPr>
              <w:jc w:val="center"/>
              <w:rPr>
                <w:iCs/>
                <w:sz w:val="20"/>
              </w:rPr>
            </w:pPr>
            <w:r w:rsidRPr="00324D8C">
              <w:rPr>
                <w:iCs/>
                <w:sz w:val="20"/>
              </w:rPr>
              <w:t>2</w:t>
            </w:r>
          </w:p>
        </w:tc>
        <w:tc>
          <w:tcPr>
            <w:tcW w:w="3948" w:type="dxa"/>
          </w:tcPr>
          <w:p w14:paraId="268B01BE" w14:textId="77777777" w:rsidR="00BF4930" w:rsidRPr="00324D8C" w:rsidRDefault="00BF4930" w:rsidP="005F07DF">
            <w:pPr>
              <w:rPr>
                <w:iCs/>
                <w:sz w:val="20"/>
              </w:rPr>
            </w:pPr>
            <w:r w:rsidRPr="00324D8C">
              <w:rPr>
                <w:sz w:val="20"/>
              </w:rPr>
              <w:t>Site Engineer</w:t>
            </w:r>
          </w:p>
        </w:tc>
        <w:tc>
          <w:tcPr>
            <w:tcW w:w="1574" w:type="dxa"/>
          </w:tcPr>
          <w:p w14:paraId="3DCEA047" w14:textId="77777777" w:rsidR="00BF4930" w:rsidRPr="00324D8C" w:rsidRDefault="00BF4930" w:rsidP="005F07DF">
            <w:pPr>
              <w:jc w:val="center"/>
              <w:rPr>
                <w:iCs/>
                <w:sz w:val="20"/>
              </w:rPr>
            </w:pPr>
            <w:r w:rsidRPr="00324D8C">
              <w:rPr>
                <w:iCs/>
                <w:sz w:val="20"/>
              </w:rPr>
              <w:t>5</w:t>
            </w:r>
          </w:p>
        </w:tc>
        <w:tc>
          <w:tcPr>
            <w:tcW w:w="1606" w:type="dxa"/>
          </w:tcPr>
          <w:p w14:paraId="3AE79DDB" w14:textId="77777777" w:rsidR="00BF4930" w:rsidRPr="00324D8C" w:rsidRDefault="00BF4930" w:rsidP="005F07DF">
            <w:pPr>
              <w:jc w:val="center"/>
              <w:rPr>
                <w:iCs/>
                <w:sz w:val="20"/>
              </w:rPr>
            </w:pPr>
            <w:r w:rsidRPr="00324D8C">
              <w:rPr>
                <w:iCs/>
                <w:sz w:val="20"/>
              </w:rPr>
              <w:t>3</w:t>
            </w:r>
          </w:p>
        </w:tc>
      </w:tr>
      <w:tr w:rsidR="00324D8C" w:rsidRPr="00324D8C" w14:paraId="0AF30D46" w14:textId="77777777" w:rsidTr="005F07DF">
        <w:tc>
          <w:tcPr>
            <w:tcW w:w="540" w:type="dxa"/>
          </w:tcPr>
          <w:p w14:paraId="25C128BE" w14:textId="77777777" w:rsidR="00BF4930" w:rsidRPr="00324D8C" w:rsidRDefault="00BF4930" w:rsidP="005F07DF">
            <w:pPr>
              <w:jc w:val="center"/>
              <w:rPr>
                <w:iCs/>
                <w:sz w:val="20"/>
              </w:rPr>
            </w:pPr>
            <w:r w:rsidRPr="00324D8C">
              <w:rPr>
                <w:iCs/>
                <w:sz w:val="20"/>
              </w:rPr>
              <w:t>3</w:t>
            </w:r>
          </w:p>
        </w:tc>
        <w:tc>
          <w:tcPr>
            <w:tcW w:w="3948" w:type="dxa"/>
          </w:tcPr>
          <w:p w14:paraId="7E44D05E" w14:textId="77777777" w:rsidR="00BF4930" w:rsidRPr="00324D8C" w:rsidRDefault="00BF4930" w:rsidP="005F07DF">
            <w:pPr>
              <w:rPr>
                <w:iCs/>
                <w:sz w:val="20"/>
              </w:rPr>
            </w:pPr>
            <w:r w:rsidRPr="00324D8C">
              <w:rPr>
                <w:sz w:val="20"/>
              </w:rPr>
              <w:t>Resident Engineer</w:t>
            </w:r>
          </w:p>
        </w:tc>
        <w:tc>
          <w:tcPr>
            <w:tcW w:w="1574" w:type="dxa"/>
          </w:tcPr>
          <w:p w14:paraId="30FAB410" w14:textId="77777777" w:rsidR="00BF4930" w:rsidRPr="00324D8C" w:rsidRDefault="00BF4930" w:rsidP="005F07DF">
            <w:pPr>
              <w:jc w:val="center"/>
              <w:rPr>
                <w:iCs/>
                <w:sz w:val="20"/>
              </w:rPr>
            </w:pPr>
            <w:r w:rsidRPr="00324D8C">
              <w:rPr>
                <w:iCs/>
                <w:sz w:val="20"/>
              </w:rPr>
              <w:t>5</w:t>
            </w:r>
          </w:p>
        </w:tc>
        <w:tc>
          <w:tcPr>
            <w:tcW w:w="1606" w:type="dxa"/>
          </w:tcPr>
          <w:p w14:paraId="1CDAA4DA" w14:textId="77777777" w:rsidR="00BF4930" w:rsidRPr="00324D8C" w:rsidRDefault="00BF4930" w:rsidP="005F07DF">
            <w:pPr>
              <w:jc w:val="center"/>
              <w:rPr>
                <w:iCs/>
                <w:sz w:val="20"/>
              </w:rPr>
            </w:pPr>
            <w:r w:rsidRPr="00324D8C">
              <w:rPr>
                <w:iCs/>
                <w:sz w:val="20"/>
              </w:rPr>
              <w:t>2</w:t>
            </w:r>
          </w:p>
        </w:tc>
      </w:tr>
      <w:tr w:rsidR="00BF4930" w:rsidRPr="00324D8C" w14:paraId="6D33B606" w14:textId="77777777" w:rsidTr="005F07DF">
        <w:tc>
          <w:tcPr>
            <w:tcW w:w="540" w:type="dxa"/>
          </w:tcPr>
          <w:p w14:paraId="2950F43F" w14:textId="77777777" w:rsidR="00BF4930" w:rsidRPr="00324D8C" w:rsidRDefault="00BF4930" w:rsidP="005F07DF">
            <w:pPr>
              <w:pStyle w:val="a0"/>
              <w:pBdr>
                <w:bottom w:val="none" w:sz="0" w:space="0" w:color="auto"/>
              </w:pBdr>
              <w:tabs>
                <w:tab w:val="clear" w:pos="9000"/>
              </w:tabs>
              <w:jc w:val="center"/>
              <w:rPr>
                <w:iCs/>
              </w:rPr>
            </w:pPr>
            <w:r w:rsidRPr="00324D8C">
              <w:rPr>
                <w:iCs/>
              </w:rPr>
              <w:t>4</w:t>
            </w:r>
          </w:p>
        </w:tc>
        <w:tc>
          <w:tcPr>
            <w:tcW w:w="3948" w:type="dxa"/>
          </w:tcPr>
          <w:p w14:paraId="21B6E91C" w14:textId="77777777" w:rsidR="00BF4930" w:rsidRPr="00324D8C" w:rsidRDefault="00BF4930" w:rsidP="005F07DF">
            <w:pPr>
              <w:rPr>
                <w:iCs/>
                <w:sz w:val="20"/>
              </w:rPr>
            </w:pPr>
            <w:r w:rsidRPr="00324D8C">
              <w:rPr>
                <w:sz w:val="20"/>
              </w:rPr>
              <w:t>Supervisor</w:t>
            </w:r>
          </w:p>
        </w:tc>
        <w:tc>
          <w:tcPr>
            <w:tcW w:w="1574" w:type="dxa"/>
          </w:tcPr>
          <w:p w14:paraId="011990F2" w14:textId="77777777" w:rsidR="00BF4930" w:rsidRPr="00324D8C" w:rsidRDefault="00BF4930" w:rsidP="005F07DF">
            <w:pPr>
              <w:jc w:val="center"/>
              <w:rPr>
                <w:iCs/>
                <w:sz w:val="20"/>
              </w:rPr>
            </w:pPr>
            <w:r w:rsidRPr="00324D8C">
              <w:rPr>
                <w:iCs/>
                <w:sz w:val="20"/>
              </w:rPr>
              <w:t>5</w:t>
            </w:r>
          </w:p>
        </w:tc>
        <w:tc>
          <w:tcPr>
            <w:tcW w:w="1606" w:type="dxa"/>
          </w:tcPr>
          <w:p w14:paraId="4CDA491D" w14:textId="77777777" w:rsidR="00BF4930" w:rsidRPr="00324D8C" w:rsidRDefault="00BF4930" w:rsidP="005F07DF">
            <w:pPr>
              <w:jc w:val="center"/>
              <w:rPr>
                <w:iCs/>
                <w:sz w:val="20"/>
              </w:rPr>
            </w:pPr>
            <w:r w:rsidRPr="00324D8C">
              <w:rPr>
                <w:iCs/>
                <w:sz w:val="20"/>
              </w:rPr>
              <w:t>3</w:t>
            </w:r>
          </w:p>
        </w:tc>
      </w:tr>
    </w:tbl>
    <w:p w14:paraId="73DAFD56" w14:textId="77777777" w:rsidR="00BF4930" w:rsidRPr="00324D8C" w:rsidRDefault="00BF4930" w:rsidP="00BF4930">
      <w:pPr>
        <w:tabs>
          <w:tab w:val="left" w:pos="432"/>
          <w:tab w:val="left" w:pos="2952"/>
          <w:tab w:val="left" w:pos="5832"/>
        </w:tabs>
        <w:rPr>
          <w:i/>
          <w:iCs/>
        </w:rPr>
      </w:pPr>
    </w:p>
    <w:p w14:paraId="537CAF54" w14:textId="2CE922D1" w:rsidR="00BF4930" w:rsidRPr="00324D8C" w:rsidRDefault="00E66DD5" w:rsidP="00BF4930">
      <w:pPr>
        <w:spacing w:after="0"/>
        <w:ind w:left="720"/>
      </w:pPr>
      <w:bookmarkStart w:id="135" w:name="_Hlk27224469"/>
      <w:r w:rsidRPr="00324D8C">
        <w:rPr>
          <w:iCs/>
        </w:rPr>
        <w:t>The Bidder shall provide details of the Contractor’s Representative and other key personnel and such other key personnel that the Bidder considers appropriate to perform the Contract, together with their academic qualifications and work experience. The Bidder shall complete the relevant Forms in Section IV, Bidding Forms.</w:t>
      </w:r>
      <w:bookmarkEnd w:id="135"/>
    </w:p>
    <w:p w14:paraId="66571B1E" w14:textId="5898BA75" w:rsidR="005B6D38" w:rsidRPr="00324D8C" w:rsidRDefault="005B6D38" w:rsidP="00A63C39">
      <w:pPr>
        <w:spacing w:after="0"/>
      </w:pPr>
    </w:p>
    <w:p w14:paraId="07E7C7FA" w14:textId="77777777" w:rsidR="00F07D31" w:rsidRPr="00324D8C" w:rsidRDefault="004E2A35" w:rsidP="001D5093">
      <w:pPr>
        <w:pStyle w:val="Section3-Heading2"/>
        <w:rPr>
          <w:rStyle w:val="Gl"/>
          <w:b w:val="0"/>
        </w:rPr>
      </w:pPr>
      <w:bookmarkStart w:id="136" w:name="_Toc437936985"/>
      <w:bookmarkStart w:id="137" w:name="_Toc452916621"/>
      <w:bookmarkStart w:id="138" w:name="_Toc475712706"/>
      <w:r w:rsidRPr="00324D8C">
        <w:t>2.6</w:t>
      </w:r>
      <w:r w:rsidR="007E703B" w:rsidRPr="00324D8C">
        <w:t xml:space="preserve"> </w:t>
      </w:r>
      <w:r w:rsidR="005B4A5F" w:rsidRPr="00324D8C">
        <w:t>Equipment</w:t>
      </w:r>
      <w:bookmarkEnd w:id="136"/>
      <w:bookmarkEnd w:id="137"/>
      <w:bookmarkEnd w:id="138"/>
    </w:p>
    <w:p w14:paraId="3D33D3EA" w14:textId="77777777" w:rsidR="00DA4A5A" w:rsidRPr="00324D8C" w:rsidRDefault="00DA4A5A" w:rsidP="00DA4A5A">
      <w:pPr>
        <w:tabs>
          <w:tab w:val="right" w:pos="7254"/>
        </w:tabs>
        <w:spacing w:after="200"/>
        <w:ind w:left="720"/>
        <w:rPr>
          <w:iCs/>
        </w:rPr>
      </w:pPr>
      <w:r w:rsidRPr="00324D8C">
        <w:rPr>
          <w:iCs/>
        </w:rPr>
        <w:t>The Bidder must demonstrate that it will have access to the key Contractor’s equipment listed hereafter:</w:t>
      </w:r>
    </w:p>
    <w:p w14:paraId="4F6C8B44" w14:textId="4553FF60" w:rsidR="002C42C1" w:rsidRPr="00324D8C" w:rsidRDefault="00DA4A5A" w:rsidP="00900411">
      <w:pPr>
        <w:ind w:right="-72" w:firstLine="720"/>
        <w:rPr>
          <w:b/>
          <w:iCs/>
        </w:rPr>
      </w:pPr>
      <w:r w:rsidRPr="00324D8C">
        <w:rPr>
          <w:b/>
          <w:iCs/>
        </w:rPr>
        <w:t>NOT APPLICABLE</w:t>
      </w:r>
    </w:p>
    <w:p w14:paraId="6049EA83" w14:textId="77777777" w:rsidR="005B4A5F" w:rsidRPr="00324D8C" w:rsidRDefault="004E2A35" w:rsidP="001D5093">
      <w:pPr>
        <w:pStyle w:val="Section3-Heading2"/>
      </w:pPr>
      <w:bookmarkStart w:id="139" w:name="_Toc437936986"/>
      <w:bookmarkStart w:id="140" w:name="_Toc452916622"/>
      <w:bookmarkStart w:id="141" w:name="_Toc475712707"/>
      <w:r w:rsidRPr="00324D8C">
        <w:t>2.7</w:t>
      </w:r>
      <w:r w:rsidR="007E703B" w:rsidRPr="00324D8C">
        <w:t xml:space="preserve"> </w:t>
      </w:r>
      <w:r w:rsidR="005B4A5F" w:rsidRPr="00324D8C">
        <w:t>Subcontractors</w:t>
      </w:r>
      <w:bookmarkEnd w:id="139"/>
      <w:bookmarkEnd w:id="140"/>
      <w:bookmarkEnd w:id="141"/>
    </w:p>
    <w:bookmarkEnd w:id="17"/>
    <w:p w14:paraId="79A04AD5" w14:textId="720C1787" w:rsidR="00DA4A5A" w:rsidRPr="00324D8C" w:rsidRDefault="00DA4A5A" w:rsidP="00DA4A5A">
      <w:pPr>
        <w:ind w:left="720" w:right="-72"/>
      </w:pPr>
      <w:r w:rsidRPr="00324D8C">
        <w:t>Subcontractors/manufacturers for the following major items of supply or services (‘Specialized Subcontractors’) must meet the following minimum criteria, herein listed for that item:</w:t>
      </w:r>
    </w:p>
    <w:p w14:paraId="5235743C" w14:textId="77777777" w:rsidR="00DA4A5A" w:rsidRPr="00324D8C" w:rsidRDefault="00DA4A5A" w:rsidP="00DA4A5A">
      <w:pPr>
        <w:ind w:left="720" w:right="-72"/>
      </w:pPr>
      <w:r w:rsidRPr="00324D8C">
        <w:t>For local manufacturers who are manufacturing under licence, the licensee of the manufacturer shall be subjected to the following minimum criteria. Those manufacturers shall submit the Licence Agreement together with the reference of the main manufacturer.</w:t>
      </w:r>
    </w:p>
    <w:p w14:paraId="67B8FE55" w14:textId="77777777" w:rsidR="00DA4A5A" w:rsidRPr="00324D8C" w:rsidRDefault="00DA4A5A" w:rsidP="00DA4A5A">
      <w:pPr>
        <w:ind w:right="-72"/>
      </w:pPr>
    </w:p>
    <w:p w14:paraId="3F01E93B" w14:textId="3AA5BF7C" w:rsidR="00AA28FB" w:rsidRPr="00324D8C" w:rsidRDefault="00AA28FB">
      <w:r w:rsidRPr="00324D8C">
        <w:br w:type="page"/>
      </w: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24"/>
        <w:gridCol w:w="3689"/>
        <w:gridCol w:w="3739"/>
      </w:tblGrid>
      <w:tr w:rsidR="00324D8C" w:rsidRPr="00324D8C" w14:paraId="557366A5" w14:textId="77777777" w:rsidTr="00DA4A5A">
        <w:tc>
          <w:tcPr>
            <w:tcW w:w="624" w:type="dxa"/>
            <w:tcBorders>
              <w:top w:val="single" w:sz="12" w:space="0" w:color="auto"/>
              <w:left w:val="single" w:sz="12" w:space="0" w:color="auto"/>
              <w:bottom w:val="single" w:sz="12" w:space="0" w:color="auto"/>
              <w:right w:val="single" w:sz="12" w:space="0" w:color="auto"/>
            </w:tcBorders>
            <w:vAlign w:val="center"/>
          </w:tcPr>
          <w:p w14:paraId="370E645A" w14:textId="77777777" w:rsidR="00DA4A5A" w:rsidRPr="00324D8C" w:rsidRDefault="00DA4A5A" w:rsidP="005F07DF">
            <w:pPr>
              <w:ind w:right="-72"/>
              <w:jc w:val="center"/>
              <w:rPr>
                <w:b/>
                <w:sz w:val="20"/>
              </w:rPr>
            </w:pPr>
            <w:r w:rsidRPr="00324D8C">
              <w:rPr>
                <w:b/>
                <w:sz w:val="20"/>
              </w:rPr>
              <w:t>Item No.</w:t>
            </w:r>
          </w:p>
        </w:tc>
        <w:tc>
          <w:tcPr>
            <w:tcW w:w="3689" w:type="dxa"/>
            <w:tcBorders>
              <w:top w:val="single" w:sz="12" w:space="0" w:color="auto"/>
              <w:left w:val="single" w:sz="12" w:space="0" w:color="auto"/>
              <w:bottom w:val="single" w:sz="12" w:space="0" w:color="auto"/>
              <w:right w:val="single" w:sz="12" w:space="0" w:color="auto"/>
            </w:tcBorders>
            <w:vAlign w:val="center"/>
          </w:tcPr>
          <w:p w14:paraId="3E2C9268" w14:textId="77777777" w:rsidR="00DA4A5A" w:rsidRPr="00324D8C" w:rsidRDefault="00DA4A5A" w:rsidP="005F07DF">
            <w:pPr>
              <w:ind w:right="-72"/>
              <w:rPr>
                <w:b/>
                <w:sz w:val="20"/>
              </w:rPr>
            </w:pPr>
            <w:r w:rsidRPr="00324D8C">
              <w:rPr>
                <w:b/>
                <w:sz w:val="20"/>
              </w:rPr>
              <w:t>Description of Item</w:t>
            </w:r>
          </w:p>
        </w:tc>
        <w:tc>
          <w:tcPr>
            <w:tcW w:w="3739" w:type="dxa"/>
            <w:tcBorders>
              <w:top w:val="single" w:sz="12" w:space="0" w:color="auto"/>
              <w:left w:val="single" w:sz="12" w:space="0" w:color="auto"/>
              <w:bottom w:val="single" w:sz="12" w:space="0" w:color="auto"/>
              <w:right w:val="single" w:sz="12" w:space="0" w:color="auto"/>
            </w:tcBorders>
            <w:vAlign w:val="center"/>
          </w:tcPr>
          <w:p w14:paraId="4EF98515" w14:textId="77777777" w:rsidR="00DA4A5A" w:rsidRPr="00324D8C" w:rsidRDefault="00DA4A5A" w:rsidP="005F07DF">
            <w:pPr>
              <w:ind w:right="-72"/>
              <w:rPr>
                <w:b/>
                <w:sz w:val="20"/>
              </w:rPr>
            </w:pPr>
            <w:r w:rsidRPr="00324D8C">
              <w:rPr>
                <w:b/>
                <w:sz w:val="20"/>
              </w:rPr>
              <w:t>Minimum Criteria to be met</w:t>
            </w:r>
          </w:p>
        </w:tc>
      </w:tr>
      <w:tr w:rsidR="00324D8C" w:rsidRPr="00324D8C" w14:paraId="28CFFE28" w14:textId="77777777" w:rsidTr="00DA4A5A">
        <w:tc>
          <w:tcPr>
            <w:tcW w:w="624" w:type="dxa"/>
            <w:tcBorders>
              <w:top w:val="single" w:sz="12" w:space="0" w:color="auto"/>
            </w:tcBorders>
          </w:tcPr>
          <w:p w14:paraId="4735B6FC" w14:textId="77777777" w:rsidR="00DA4A5A" w:rsidRPr="00324D8C" w:rsidRDefault="00DA4A5A" w:rsidP="005F07DF">
            <w:pPr>
              <w:ind w:right="-72"/>
              <w:jc w:val="center"/>
              <w:rPr>
                <w:sz w:val="20"/>
              </w:rPr>
            </w:pPr>
            <w:r w:rsidRPr="00324D8C">
              <w:rPr>
                <w:sz w:val="20"/>
              </w:rPr>
              <w:t>1</w:t>
            </w:r>
          </w:p>
        </w:tc>
        <w:tc>
          <w:tcPr>
            <w:tcW w:w="3689" w:type="dxa"/>
            <w:tcBorders>
              <w:top w:val="single" w:sz="12" w:space="0" w:color="auto"/>
            </w:tcBorders>
          </w:tcPr>
          <w:p w14:paraId="72B9C2BA" w14:textId="77777777" w:rsidR="00DA4A5A" w:rsidRPr="00324D8C" w:rsidRDefault="00DA4A5A" w:rsidP="005F07DF">
            <w:pPr>
              <w:widowControl w:val="0"/>
              <w:tabs>
                <w:tab w:val="left" w:pos="5103"/>
              </w:tabs>
              <w:rPr>
                <w:sz w:val="20"/>
              </w:rPr>
            </w:pPr>
            <w:r w:rsidRPr="00324D8C">
              <w:rPr>
                <w:sz w:val="20"/>
              </w:rPr>
              <w:t>For the manufacturing and supply of 400 kV AC Submarine Power Cable;</w:t>
            </w:r>
          </w:p>
          <w:p w14:paraId="5B7049F6" w14:textId="77777777" w:rsidR="00DA4A5A" w:rsidRPr="00324D8C" w:rsidRDefault="00DA4A5A" w:rsidP="005F07DF">
            <w:pPr>
              <w:ind w:right="-72"/>
              <w:rPr>
                <w:sz w:val="20"/>
              </w:rPr>
            </w:pPr>
          </w:p>
        </w:tc>
        <w:tc>
          <w:tcPr>
            <w:tcW w:w="3739" w:type="dxa"/>
            <w:tcBorders>
              <w:top w:val="single" w:sz="12" w:space="0" w:color="auto"/>
            </w:tcBorders>
          </w:tcPr>
          <w:p w14:paraId="0802F069" w14:textId="4341818F" w:rsidR="00DA4A5A" w:rsidRPr="00324D8C" w:rsidRDefault="00DA4A5A" w:rsidP="005F07DF">
            <w:pPr>
              <w:widowControl w:val="0"/>
              <w:tabs>
                <w:tab w:val="left" w:pos="5103"/>
              </w:tabs>
              <w:rPr>
                <w:sz w:val="20"/>
              </w:rPr>
            </w:pPr>
            <w:r w:rsidRPr="00324D8C">
              <w:rPr>
                <w:sz w:val="20"/>
              </w:rPr>
              <w:t>Only the manufacturer who has;</w:t>
            </w:r>
          </w:p>
          <w:p w14:paraId="3060803B" w14:textId="7E36EC87" w:rsidR="00DA4A5A" w:rsidRPr="00324D8C" w:rsidRDefault="00DA4A5A" w:rsidP="005F07DF">
            <w:pPr>
              <w:widowControl w:val="0"/>
              <w:tabs>
                <w:tab w:val="left" w:pos="5103"/>
              </w:tabs>
              <w:rPr>
                <w:sz w:val="20"/>
              </w:rPr>
            </w:pPr>
            <w:r w:rsidRPr="00324D8C">
              <w:rPr>
                <w:b/>
                <w:sz w:val="20"/>
              </w:rPr>
              <w:t>1)</w:t>
            </w:r>
            <w:r w:rsidRPr="00324D8C">
              <w:rPr>
                <w:sz w:val="20"/>
              </w:rPr>
              <w:t xml:space="preserve"> ISO 9001 Certificate,</w:t>
            </w:r>
          </w:p>
          <w:p w14:paraId="012427FC" w14:textId="77777777" w:rsidR="00DA4A5A" w:rsidRPr="00324D8C" w:rsidRDefault="00DA4A5A" w:rsidP="005F07DF">
            <w:pPr>
              <w:widowControl w:val="0"/>
              <w:tabs>
                <w:tab w:val="left" w:pos="5103"/>
              </w:tabs>
              <w:rPr>
                <w:sz w:val="20"/>
              </w:rPr>
            </w:pPr>
            <w:r w:rsidRPr="00324D8C">
              <w:rPr>
                <w:b/>
                <w:sz w:val="20"/>
              </w:rPr>
              <w:t>2)</w:t>
            </w:r>
            <w:r w:rsidRPr="00324D8C">
              <w:rPr>
                <w:sz w:val="20"/>
              </w:rPr>
              <w:t xml:space="preserve"> minimum 5 (five) years manufacturing experience (as of the Bid Opening date) for manufacturing; </w:t>
            </w:r>
          </w:p>
          <w:p w14:paraId="631EAC23" w14:textId="77777777" w:rsidR="00DA4A5A" w:rsidRPr="00324D8C" w:rsidRDefault="00DA4A5A" w:rsidP="005F07DF">
            <w:pPr>
              <w:widowControl w:val="0"/>
              <w:tabs>
                <w:tab w:val="left" w:pos="5103"/>
              </w:tabs>
              <w:rPr>
                <w:sz w:val="20"/>
              </w:rPr>
            </w:pPr>
            <w:r w:rsidRPr="00324D8C">
              <w:rPr>
                <w:sz w:val="20"/>
              </w:rPr>
              <w:t xml:space="preserve">        - AC Submarine cable whose voltage is 380 kV or above OR </w:t>
            </w:r>
          </w:p>
          <w:p w14:paraId="6E1C1449" w14:textId="42F81F74" w:rsidR="00DA4A5A" w:rsidRPr="00324D8C" w:rsidRDefault="00DA4A5A" w:rsidP="005F07DF">
            <w:pPr>
              <w:widowControl w:val="0"/>
              <w:tabs>
                <w:tab w:val="left" w:pos="5103"/>
              </w:tabs>
              <w:rPr>
                <w:sz w:val="20"/>
              </w:rPr>
            </w:pPr>
            <w:r w:rsidRPr="00324D8C">
              <w:rPr>
                <w:sz w:val="20"/>
              </w:rPr>
              <w:t xml:space="preserve">        - DC Submarine cable whose voltage is 310 kV or above</w:t>
            </w:r>
          </w:p>
          <w:p w14:paraId="3E4A292A" w14:textId="02F9D5E0" w:rsidR="00286F39" w:rsidRPr="00324D8C" w:rsidRDefault="00DA4A5A" w:rsidP="00286F39">
            <w:pPr>
              <w:widowControl w:val="0"/>
              <w:tabs>
                <w:tab w:val="left" w:pos="5103"/>
              </w:tabs>
              <w:rPr>
                <w:sz w:val="20"/>
              </w:rPr>
            </w:pPr>
            <w:r w:rsidRPr="00324D8C">
              <w:rPr>
                <w:b/>
                <w:sz w:val="20"/>
              </w:rPr>
              <w:t>3)</w:t>
            </w:r>
            <w:r w:rsidRPr="00324D8C">
              <w:rPr>
                <w:sz w:val="20"/>
              </w:rPr>
              <w:t xml:space="preserve"> </w:t>
            </w:r>
            <w:r w:rsidR="00286F39" w:rsidRPr="00324D8C">
              <w:rPr>
                <w:sz w:val="20"/>
              </w:rPr>
              <w:t>Successfully completed between January 1, 2010 and deadline for submission of bids, supply to Client (s) (end user (s) under at least 2 contracts each of at least 23.000 (twentythree thousand) meters or one contract of at least 46,000 (fortysix thousand) meters of any one or both the following categories of cables:</w:t>
            </w:r>
          </w:p>
          <w:p w14:paraId="3E1A12B7" w14:textId="77777777" w:rsidR="00286F39" w:rsidRPr="00324D8C" w:rsidRDefault="00286F39" w:rsidP="00286F39">
            <w:pPr>
              <w:pStyle w:val="ListeParagraf"/>
              <w:autoSpaceDE w:val="0"/>
              <w:autoSpaceDN w:val="0"/>
              <w:adjustRightInd w:val="0"/>
              <w:spacing w:after="0"/>
              <w:ind w:left="35"/>
              <w:rPr>
                <w:sz w:val="20"/>
              </w:rPr>
            </w:pPr>
            <w:r w:rsidRPr="00324D8C">
              <w:rPr>
                <w:sz w:val="20"/>
              </w:rPr>
              <w:t xml:space="preserve">- AC Submarine cable whose voltage is 380 kV or above </w:t>
            </w:r>
          </w:p>
          <w:p w14:paraId="094CC3E3" w14:textId="77777777" w:rsidR="00286F39" w:rsidRPr="00324D8C" w:rsidRDefault="00286F39" w:rsidP="00286F39">
            <w:pPr>
              <w:autoSpaceDE w:val="0"/>
              <w:autoSpaceDN w:val="0"/>
              <w:adjustRightInd w:val="0"/>
              <w:spacing w:after="0"/>
              <w:rPr>
                <w:sz w:val="20"/>
              </w:rPr>
            </w:pPr>
            <w:r w:rsidRPr="00324D8C">
              <w:rPr>
                <w:sz w:val="20"/>
              </w:rPr>
              <w:t>OR</w:t>
            </w:r>
          </w:p>
          <w:p w14:paraId="1380A069" w14:textId="445BA462" w:rsidR="00DA4A5A" w:rsidRPr="00324D8C" w:rsidRDefault="00286F39" w:rsidP="005F07DF">
            <w:pPr>
              <w:widowControl w:val="0"/>
              <w:tabs>
                <w:tab w:val="left" w:pos="5103"/>
              </w:tabs>
              <w:rPr>
                <w:sz w:val="20"/>
              </w:rPr>
            </w:pPr>
            <w:r w:rsidRPr="00324D8C">
              <w:rPr>
                <w:sz w:val="20"/>
              </w:rPr>
              <w:t>- DC Submarine cable whose voltage is 310 kV or above</w:t>
            </w:r>
          </w:p>
          <w:p w14:paraId="54750865" w14:textId="487BB146" w:rsidR="00DA4A5A" w:rsidRPr="00324D8C" w:rsidRDefault="00DA4A5A" w:rsidP="00DA4A5A">
            <w:pPr>
              <w:widowControl w:val="0"/>
              <w:tabs>
                <w:tab w:val="left" w:pos="5103"/>
              </w:tabs>
              <w:rPr>
                <w:sz w:val="20"/>
              </w:rPr>
            </w:pPr>
            <w:r w:rsidRPr="00324D8C">
              <w:rPr>
                <w:sz w:val="20"/>
              </w:rPr>
              <w:t xml:space="preserve">will be qualified. </w:t>
            </w:r>
          </w:p>
        </w:tc>
      </w:tr>
      <w:tr w:rsidR="00324D8C" w:rsidRPr="00324D8C" w14:paraId="2BEF75CE" w14:textId="77777777" w:rsidTr="00DA4A5A">
        <w:tc>
          <w:tcPr>
            <w:tcW w:w="624" w:type="dxa"/>
            <w:tcBorders>
              <w:top w:val="single" w:sz="12" w:space="0" w:color="auto"/>
            </w:tcBorders>
          </w:tcPr>
          <w:p w14:paraId="4E561AD9" w14:textId="77777777" w:rsidR="00DA4A5A" w:rsidRPr="00324D8C" w:rsidRDefault="00DA4A5A" w:rsidP="005F07DF">
            <w:pPr>
              <w:ind w:right="-72"/>
              <w:jc w:val="center"/>
              <w:rPr>
                <w:sz w:val="20"/>
              </w:rPr>
            </w:pPr>
          </w:p>
          <w:p w14:paraId="5850DA43" w14:textId="77777777" w:rsidR="00DA4A5A" w:rsidRPr="00324D8C" w:rsidRDefault="00DA4A5A" w:rsidP="005F07DF">
            <w:pPr>
              <w:ind w:right="-72"/>
              <w:jc w:val="center"/>
              <w:rPr>
                <w:sz w:val="20"/>
              </w:rPr>
            </w:pPr>
            <w:r w:rsidRPr="00324D8C">
              <w:rPr>
                <w:sz w:val="20"/>
              </w:rPr>
              <w:t>2</w:t>
            </w:r>
          </w:p>
        </w:tc>
        <w:tc>
          <w:tcPr>
            <w:tcW w:w="3689" w:type="dxa"/>
            <w:tcBorders>
              <w:top w:val="single" w:sz="12" w:space="0" w:color="auto"/>
            </w:tcBorders>
          </w:tcPr>
          <w:p w14:paraId="30D2179B" w14:textId="77777777" w:rsidR="00DA4A5A" w:rsidRPr="00324D8C" w:rsidRDefault="00DA4A5A" w:rsidP="005F07DF">
            <w:pPr>
              <w:widowControl w:val="0"/>
              <w:tabs>
                <w:tab w:val="left" w:pos="5103"/>
              </w:tabs>
              <w:rPr>
                <w:sz w:val="20"/>
              </w:rPr>
            </w:pPr>
          </w:p>
          <w:p w14:paraId="06E051EE" w14:textId="57CFC28E" w:rsidR="00DA4A5A" w:rsidRPr="00324D8C" w:rsidRDefault="00DA4A5A" w:rsidP="005F07DF">
            <w:pPr>
              <w:widowControl w:val="0"/>
              <w:tabs>
                <w:tab w:val="left" w:pos="5103"/>
              </w:tabs>
              <w:rPr>
                <w:sz w:val="20"/>
              </w:rPr>
            </w:pPr>
            <w:r w:rsidRPr="00324D8C">
              <w:rPr>
                <w:sz w:val="20"/>
              </w:rPr>
              <w:t>For the manufacturing and supply of 400 kV AC XLPE Underground (Land) Power Cable;</w:t>
            </w:r>
            <w:r w:rsidR="00D14DD7" w:rsidRPr="00324D8C">
              <w:rPr>
                <w:sz w:val="20"/>
              </w:rPr>
              <w:t xml:space="preserve"> (for only İzmit Gulf Crossing Project)</w:t>
            </w:r>
          </w:p>
        </w:tc>
        <w:tc>
          <w:tcPr>
            <w:tcW w:w="3739" w:type="dxa"/>
            <w:tcBorders>
              <w:top w:val="single" w:sz="12" w:space="0" w:color="auto"/>
            </w:tcBorders>
          </w:tcPr>
          <w:p w14:paraId="66B3C8E9" w14:textId="77777777" w:rsidR="00DA4A5A" w:rsidRPr="00324D8C" w:rsidRDefault="00DA4A5A" w:rsidP="005F07DF">
            <w:pPr>
              <w:widowControl w:val="0"/>
              <w:tabs>
                <w:tab w:val="left" w:pos="5103"/>
              </w:tabs>
              <w:rPr>
                <w:sz w:val="20"/>
              </w:rPr>
            </w:pPr>
          </w:p>
          <w:p w14:paraId="2D74E844" w14:textId="6D43C213" w:rsidR="00DA4A5A" w:rsidRPr="00324D8C" w:rsidRDefault="00DA4A5A" w:rsidP="005F07DF">
            <w:pPr>
              <w:widowControl w:val="0"/>
              <w:tabs>
                <w:tab w:val="left" w:pos="5103"/>
              </w:tabs>
              <w:rPr>
                <w:sz w:val="20"/>
              </w:rPr>
            </w:pPr>
            <w:r w:rsidRPr="00324D8C">
              <w:rPr>
                <w:sz w:val="20"/>
              </w:rPr>
              <w:t>Only the manufacturer who has;</w:t>
            </w:r>
          </w:p>
          <w:p w14:paraId="72CCD5AB" w14:textId="12C082C3" w:rsidR="00DA4A5A" w:rsidRPr="00324D8C" w:rsidRDefault="00DA4A5A" w:rsidP="005F07DF">
            <w:pPr>
              <w:widowControl w:val="0"/>
              <w:tabs>
                <w:tab w:val="left" w:pos="5103"/>
              </w:tabs>
              <w:rPr>
                <w:sz w:val="20"/>
              </w:rPr>
            </w:pPr>
            <w:r w:rsidRPr="00324D8C">
              <w:rPr>
                <w:sz w:val="20"/>
              </w:rPr>
              <w:t>-ISO 9001 Certificate,</w:t>
            </w:r>
          </w:p>
          <w:p w14:paraId="7BC49596" w14:textId="453F208E" w:rsidR="00DA4A5A" w:rsidRPr="00324D8C" w:rsidRDefault="00DA4A5A" w:rsidP="005F07DF">
            <w:pPr>
              <w:widowControl w:val="0"/>
              <w:tabs>
                <w:tab w:val="left" w:pos="5103"/>
              </w:tabs>
              <w:rPr>
                <w:sz w:val="20"/>
              </w:rPr>
            </w:pPr>
            <w:r w:rsidRPr="00324D8C">
              <w:rPr>
                <w:sz w:val="20"/>
              </w:rPr>
              <w:t>-minimum 5 (five) years manufacturing experience (as of the Bid Opening date) for XLPE insulated underground (land) power   cables at 380</w:t>
            </w:r>
            <w:r w:rsidRPr="00324D8C">
              <w:rPr>
                <w:b/>
                <w:sz w:val="20"/>
              </w:rPr>
              <w:t xml:space="preserve"> </w:t>
            </w:r>
            <w:r w:rsidRPr="00324D8C">
              <w:rPr>
                <w:sz w:val="20"/>
              </w:rPr>
              <w:t xml:space="preserve">kV AC or higher rated voltage, </w:t>
            </w:r>
          </w:p>
          <w:p w14:paraId="324212DD" w14:textId="51997EA5" w:rsidR="00DA4A5A" w:rsidRPr="00324D8C" w:rsidRDefault="00DA4A5A" w:rsidP="005F07DF">
            <w:pPr>
              <w:widowControl w:val="0"/>
              <w:tabs>
                <w:tab w:val="left" w:pos="5103"/>
              </w:tabs>
              <w:rPr>
                <w:sz w:val="20"/>
              </w:rPr>
            </w:pPr>
            <w:r w:rsidRPr="00324D8C">
              <w:rPr>
                <w:sz w:val="20"/>
              </w:rPr>
              <w:t xml:space="preserve">-supply of </w:t>
            </w:r>
            <w:r w:rsidR="002D58D4" w:rsidRPr="00324D8C">
              <w:rPr>
                <w:sz w:val="20"/>
              </w:rPr>
              <w:t>4</w:t>
            </w:r>
            <w:r w:rsidR="00B223F7" w:rsidRPr="00324D8C">
              <w:rPr>
                <w:sz w:val="20"/>
              </w:rPr>
              <w:t>8</w:t>
            </w:r>
            <w:r w:rsidRPr="00324D8C">
              <w:rPr>
                <w:sz w:val="20"/>
              </w:rPr>
              <w:t>.000 (</w:t>
            </w:r>
            <w:r w:rsidR="002D58D4" w:rsidRPr="00324D8C">
              <w:rPr>
                <w:sz w:val="20"/>
              </w:rPr>
              <w:t>fourty</w:t>
            </w:r>
            <w:r w:rsidR="00A629BD" w:rsidRPr="00324D8C">
              <w:rPr>
                <w:sz w:val="20"/>
              </w:rPr>
              <w:t>eight</w:t>
            </w:r>
            <w:r w:rsidRPr="00324D8C">
              <w:rPr>
                <w:sz w:val="20"/>
              </w:rPr>
              <w:t>thousand) meters of XLPE insulated underground (land) power cables at 380 kV AC or higher rated voltage up to the Bid Opening date and</w:t>
            </w:r>
          </w:p>
          <w:p w14:paraId="75469F41" w14:textId="6924ED17" w:rsidR="00DA4A5A" w:rsidRPr="00324D8C" w:rsidRDefault="00DA4A5A" w:rsidP="005F07DF">
            <w:pPr>
              <w:widowControl w:val="0"/>
              <w:tabs>
                <w:tab w:val="left" w:pos="5103"/>
              </w:tabs>
              <w:rPr>
                <w:sz w:val="20"/>
              </w:rPr>
            </w:pPr>
            <w:r w:rsidRPr="00324D8C">
              <w:rPr>
                <w:sz w:val="20"/>
              </w:rPr>
              <w:t>-supply of 380 kV AC or higher rated voltage XLPE insulated underground (land) power cables to the client(s) (end user(s)) at least under two different contracts</w:t>
            </w:r>
          </w:p>
          <w:p w14:paraId="2C5DF792" w14:textId="0D8A60B8" w:rsidR="00DA4A5A" w:rsidRPr="00324D8C" w:rsidRDefault="00DA4A5A" w:rsidP="00A629BD">
            <w:pPr>
              <w:widowControl w:val="0"/>
              <w:tabs>
                <w:tab w:val="left" w:pos="5103"/>
              </w:tabs>
              <w:rPr>
                <w:sz w:val="20"/>
              </w:rPr>
            </w:pPr>
            <w:r w:rsidRPr="00324D8C">
              <w:rPr>
                <w:sz w:val="20"/>
              </w:rPr>
              <w:t>will be qualified.</w:t>
            </w:r>
          </w:p>
        </w:tc>
      </w:tr>
      <w:tr w:rsidR="00324D8C" w:rsidRPr="00324D8C" w14:paraId="6E464C07" w14:textId="77777777" w:rsidTr="00DA4A5A">
        <w:tc>
          <w:tcPr>
            <w:tcW w:w="624" w:type="dxa"/>
          </w:tcPr>
          <w:p w14:paraId="1C872A8B" w14:textId="77777777" w:rsidR="00DA4A5A" w:rsidRPr="00324D8C" w:rsidRDefault="00DA4A5A" w:rsidP="005F07DF">
            <w:pPr>
              <w:ind w:right="-72"/>
              <w:jc w:val="center"/>
              <w:rPr>
                <w:sz w:val="20"/>
              </w:rPr>
            </w:pPr>
          </w:p>
          <w:p w14:paraId="0877CDA6" w14:textId="77777777" w:rsidR="00DA4A5A" w:rsidRPr="00324D8C" w:rsidRDefault="00DA4A5A" w:rsidP="005F07DF">
            <w:pPr>
              <w:ind w:right="-72"/>
              <w:jc w:val="center"/>
              <w:rPr>
                <w:sz w:val="20"/>
              </w:rPr>
            </w:pPr>
            <w:r w:rsidRPr="00324D8C">
              <w:rPr>
                <w:sz w:val="20"/>
              </w:rPr>
              <w:t>3</w:t>
            </w:r>
          </w:p>
        </w:tc>
        <w:tc>
          <w:tcPr>
            <w:tcW w:w="3689" w:type="dxa"/>
          </w:tcPr>
          <w:p w14:paraId="771900CA" w14:textId="77777777" w:rsidR="00DA4A5A" w:rsidRPr="00324D8C" w:rsidRDefault="00DA4A5A" w:rsidP="005F07DF">
            <w:pPr>
              <w:widowControl w:val="0"/>
              <w:tabs>
                <w:tab w:val="left" w:pos="5103"/>
              </w:tabs>
              <w:rPr>
                <w:sz w:val="20"/>
              </w:rPr>
            </w:pPr>
          </w:p>
          <w:p w14:paraId="15403B06" w14:textId="15839AEE" w:rsidR="00DA4A5A" w:rsidRPr="00324D8C" w:rsidRDefault="00DA4A5A" w:rsidP="005F07DF">
            <w:pPr>
              <w:widowControl w:val="0"/>
              <w:tabs>
                <w:tab w:val="left" w:pos="5103"/>
              </w:tabs>
              <w:rPr>
                <w:sz w:val="20"/>
              </w:rPr>
            </w:pPr>
            <w:r w:rsidRPr="00324D8C">
              <w:rPr>
                <w:sz w:val="20"/>
              </w:rPr>
              <w:t xml:space="preserve">For the manufacturing and supply of the HV AC </w:t>
            </w:r>
            <w:r w:rsidR="008C19A0" w:rsidRPr="00324D8C">
              <w:rPr>
                <w:sz w:val="20"/>
              </w:rPr>
              <w:t xml:space="preserve">submarine </w:t>
            </w:r>
            <w:r w:rsidRPr="00324D8C">
              <w:rPr>
                <w:sz w:val="20"/>
              </w:rPr>
              <w:t>power cable accessories (submarine power cable repair joints, sea-land power cable transient joints);</w:t>
            </w:r>
          </w:p>
          <w:p w14:paraId="5C250F8C" w14:textId="77777777" w:rsidR="00DA4A5A" w:rsidRPr="00324D8C" w:rsidRDefault="00DA4A5A" w:rsidP="005F07DF">
            <w:pPr>
              <w:ind w:right="-72"/>
              <w:rPr>
                <w:sz w:val="20"/>
              </w:rPr>
            </w:pPr>
          </w:p>
        </w:tc>
        <w:tc>
          <w:tcPr>
            <w:tcW w:w="3739" w:type="dxa"/>
          </w:tcPr>
          <w:p w14:paraId="14D25ACF" w14:textId="77777777" w:rsidR="00DA4A5A" w:rsidRPr="00324D8C" w:rsidRDefault="00DA4A5A" w:rsidP="005F07DF">
            <w:pPr>
              <w:widowControl w:val="0"/>
              <w:tabs>
                <w:tab w:val="left" w:pos="5103"/>
              </w:tabs>
              <w:rPr>
                <w:sz w:val="20"/>
              </w:rPr>
            </w:pPr>
          </w:p>
          <w:p w14:paraId="438E7989" w14:textId="08E0C85A" w:rsidR="00DA4A5A" w:rsidRPr="00324D8C" w:rsidRDefault="00DA4A5A" w:rsidP="005F07DF">
            <w:pPr>
              <w:widowControl w:val="0"/>
              <w:tabs>
                <w:tab w:val="left" w:pos="5103"/>
              </w:tabs>
              <w:rPr>
                <w:sz w:val="20"/>
              </w:rPr>
            </w:pPr>
            <w:r w:rsidRPr="00324D8C">
              <w:rPr>
                <w:sz w:val="20"/>
              </w:rPr>
              <w:t>Only those manufacturers who have:</w:t>
            </w:r>
          </w:p>
          <w:p w14:paraId="6CF063ED" w14:textId="38F2AB7B" w:rsidR="00DA4A5A" w:rsidRPr="00324D8C" w:rsidRDefault="00DA4A5A" w:rsidP="005F07DF">
            <w:pPr>
              <w:widowControl w:val="0"/>
              <w:tabs>
                <w:tab w:val="left" w:pos="5103"/>
              </w:tabs>
              <w:rPr>
                <w:sz w:val="20"/>
              </w:rPr>
            </w:pPr>
            <w:r w:rsidRPr="00324D8C">
              <w:rPr>
                <w:sz w:val="20"/>
              </w:rPr>
              <w:t>- ISO 9001 Certificate and</w:t>
            </w:r>
          </w:p>
          <w:p w14:paraId="5D366EDC" w14:textId="77777777" w:rsidR="00DA4A5A" w:rsidRPr="00324D8C" w:rsidRDefault="00DA4A5A" w:rsidP="005F07DF">
            <w:pPr>
              <w:widowControl w:val="0"/>
              <w:tabs>
                <w:tab w:val="left" w:pos="5103"/>
              </w:tabs>
              <w:rPr>
                <w:sz w:val="20"/>
              </w:rPr>
            </w:pPr>
            <w:r w:rsidRPr="00324D8C">
              <w:rPr>
                <w:sz w:val="20"/>
              </w:rPr>
              <w:t xml:space="preserve">- minimum 5 (five) years manufacturing experience (as of the Bid Opening date) in the manufacturing of power cable accessories for </w:t>
            </w:r>
          </w:p>
          <w:p w14:paraId="0C47E031" w14:textId="77777777" w:rsidR="00DA4A5A" w:rsidRPr="00324D8C" w:rsidRDefault="00DA4A5A" w:rsidP="005F07DF">
            <w:pPr>
              <w:widowControl w:val="0"/>
              <w:tabs>
                <w:tab w:val="left" w:pos="5103"/>
              </w:tabs>
              <w:rPr>
                <w:sz w:val="20"/>
              </w:rPr>
            </w:pPr>
            <w:r w:rsidRPr="00324D8C">
              <w:rPr>
                <w:sz w:val="20"/>
              </w:rPr>
              <w:t xml:space="preserve">    - AC Submarine cable whose voltage is 380 kV or above OR</w:t>
            </w:r>
          </w:p>
          <w:p w14:paraId="3FD33456" w14:textId="4D256D84" w:rsidR="00DA4A5A" w:rsidRPr="00324D8C" w:rsidRDefault="00DA4A5A" w:rsidP="005F07DF">
            <w:pPr>
              <w:widowControl w:val="0"/>
              <w:tabs>
                <w:tab w:val="left" w:pos="5103"/>
              </w:tabs>
              <w:rPr>
                <w:sz w:val="20"/>
              </w:rPr>
            </w:pPr>
            <w:r w:rsidRPr="00324D8C">
              <w:rPr>
                <w:sz w:val="20"/>
              </w:rPr>
              <w:t xml:space="preserve">    - DC Submarine cable whose voltage is 310 kV or above</w:t>
            </w:r>
          </w:p>
          <w:p w14:paraId="1B001C31" w14:textId="7A708D6B" w:rsidR="00DA4A5A" w:rsidRPr="00324D8C" w:rsidRDefault="00DA4A5A" w:rsidP="00DA4A5A">
            <w:pPr>
              <w:widowControl w:val="0"/>
              <w:tabs>
                <w:tab w:val="left" w:pos="5103"/>
              </w:tabs>
              <w:rPr>
                <w:sz w:val="20"/>
              </w:rPr>
            </w:pPr>
            <w:r w:rsidRPr="00324D8C">
              <w:rPr>
                <w:sz w:val="20"/>
              </w:rPr>
              <w:t xml:space="preserve">will be qualified. </w:t>
            </w:r>
          </w:p>
        </w:tc>
      </w:tr>
      <w:tr w:rsidR="00324D8C" w:rsidRPr="00324D8C" w14:paraId="086C07A9" w14:textId="77777777" w:rsidTr="00DA4A5A">
        <w:tc>
          <w:tcPr>
            <w:tcW w:w="624" w:type="dxa"/>
          </w:tcPr>
          <w:p w14:paraId="19DFACA5" w14:textId="77777777" w:rsidR="00DA4A5A" w:rsidRPr="00324D8C" w:rsidRDefault="00DA4A5A" w:rsidP="005F07DF">
            <w:pPr>
              <w:ind w:right="-72"/>
              <w:jc w:val="center"/>
              <w:rPr>
                <w:sz w:val="20"/>
              </w:rPr>
            </w:pPr>
          </w:p>
          <w:p w14:paraId="34EEF269" w14:textId="77777777" w:rsidR="00DA4A5A" w:rsidRPr="00324D8C" w:rsidRDefault="00DA4A5A" w:rsidP="005F07DF">
            <w:pPr>
              <w:ind w:right="-72"/>
              <w:jc w:val="center"/>
              <w:rPr>
                <w:sz w:val="20"/>
              </w:rPr>
            </w:pPr>
            <w:r w:rsidRPr="00324D8C">
              <w:rPr>
                <w:sz w:val="20"/>
              </w:rPr>
              <w:t>4</w:t>
            </w:r>
          </w:p>
        </w:tc>
        <w:tc>
          <w:tcPr>
            <w:tcW w:w="3689" w:type="dxa"/>
          </w:tcPr>
          <w:p w14:paraId="4DD67006" w14:textId="77777777" w:rsidR="00DA4A5A" w:rsidRPr="00324D8C" w:rsidRDefault="00DA4A5A" w:rsidP="005F07DF">
            <w:pPr>
              <w:widowControl w:val="0"/>
              <w:tabs>
                <w:tab w:val="left" w:pos="5103"/>
              </w:tabs>
              <w:rPr>
                <w:sz w:val="20"/>
              </w:rPr>
            </w:pPr>
          </w:p>
          <w:p w14:paraId="369473C4" w14:textId="04AE1697" w:rsidR="00DA4A5A" w:rsidRPr="00324D8C" w:rsidRDefault="00DA4A5A" w:rsidP="005F07DF">
            <w:pPr>
              <w:widowControl w:val="0"/>
              <w:tabs>
                <w:tab w:val="left" w:pos="5103"/>
              </w:tabs>
              <w:rPr>
                <w:sz w:val="20"/>
              </w:rPr>
            </w:pPr>
            <w:r w:rsidRPr="00324D8C">
              <w:rPr>
                <w:sz w:val="20"/>
              </w:rPr>
              <w:t xml:space="preserve">For the manufacturing and supply of the HV AC </w:t>
            </w:r>
            <w:r w:rsidR="008C19A0" w:rsidRPr="00324D8C">
              <w:rPr>
                <w:sz w:val="20"/>
              </w:rPr>
              <w:t xml:space="preserve">underground </w:t>
            </w:r>
            <w:r w:rsidRPr="00324D8C">
              <w:rPr>
                <w:sz w:val="20"/>
              </w:rPr>
              <w:t xml:space="preserve">power cable accessories (underground (land) power cable joints, </w:t>
            </w:r>
            <w:r w:rsidR="00707D45" w:rsidRPr="00324D8C">
              <w:rPr>
                <w:sz w:val="20"/>
              </w:rPr>
              <w:t>indoor&amp;</w:t>
            </w:r>
            <w:r w:rsidRPr="00324D8C">
              <w:rPr>
                <w:sz w:val="20"/>
              </w:rPr>
              <w:t>outdoor sealing ends);</w:t>
            </w:r>
          </w:p>
        </w:tc>
        <w:tc>
          <w:tcPr>
            <w:tcW w:w="3739" w:type="dxa"/>
          </w:tcPr>
          <w:p w14:paraId="7829FB05" w14:textId="77777777" w:rsidR="00DA4A5A" w:rsidRPr="00324D8C" w:rsidRDefault="00DA4A5A" w:rsidP="005F07DF">
            <w:pPr>
              <w:widowControl w:val="0"/>
              <w:tabs>
                <w:tab w:val="left" w:pos="5103"/>
              </w:tabs>
              <w:rPr>
                <w:sz w:val="20"/>
              </w:rPr>
            </w:pPr>
          </w:p>
          <w:p w14:paraId="139DFDEA" w14:textId="14BFDC37" w:rsidR="00DA4A5A" w:rsidRPr="00324D8C" w:rsidRDefault="00DA4A5A" w:rsidP="005F07DF">
            <w:pPr>
              <w:widowControl w:val="0"/>
              <w:tabs>
                <w:tab w:val="left" w:pos="5103"/>
              </w:tabs>
              <w:rPr>
                <w:sz w:val="20"/>
              </w:rPr>
            </w:pPr>
            <w:r w:rsidRPr="00324D8C">
              <w:rPr>
                <w:sz w:val="20"/>
              </w:rPr>
              <w:t>Only those manufacturers who have:</w:t>
            </w:r>
          </w:p>
          <w:p w14:paraId="61B3B0B7" w14:textId="118699B3" w:rsidR="00DA4A5A" w:rsidRPr="00324D8C" w:rsidRDefault="00DA4A5A" w:rsidP="005F07DF">
            <w:pPr>
              <w:widowControl w:val="0"/>
              <w:tabs>
                <w:tab w:val="left" w:pos="5103"/>
              </w:tabs>
              <w:rPr>
                <w:sz w:val="20"/>
              </w:rPr>
            </w:pPr>
            <w:r w:rsidRPr="00324D8C">
              <w:rPr>
                <w:sz w:val="20"/>
              </w:rPr>
              <w:t>- ISO 9001 Certificate and</w:t>
            </w:r>
          </w:p>
          <w:p w14:paraId="458F4A8D" w14:textId="77777777" w:rsidR="00DA4A5A" w:rsidRPr="00324D8C" w:rsidRDefault="00DA4A5A" w:rsidP="005F07DF">
            <w:pPr>
              <w:widowControl w:val="0"/>
              <w:tabs>
                <w:tab w:val="left" w:pos="5103"/>
              </w:tabs>
              <w:rPr>
                <w:sz w:val="20"/>
              </w:rPr>
            </w:pPr>
            <w:r w:rsidRPr="00324D8C">
              <w:rPr>
                <w:sz w:val="20"/>
              </w:rPr>
              <w:t xml:space="preserve">- minimum 5 (five) years manufacturing experience (as of the Bid Opening date) in the manufacturing of power cable accessories </w:t>
            </w:r>
          </w:p>
          <w:p w14:paraId="1DD26BBD" w14:textId="3295D9E0" w:rsidR="00DA4A5A" w:rsidRPr="00324D8C" w:rsidRDefault="00DA4A5A" w:rsidP="005F07DF">
            <w:pPr>
              <w:widowControl w:val="0"/>
              <w:tabs>
                <w:tab w:val="left" w:pos="5103"/>
              </w:tabs>
              <w:rPr>
                <w:sz w:val="20"/>
              </w:rPr>
            </w:pPr>
            <w:r w:rsidRPr="00324D8C">
              <w:rPr>
                <w:sz w:val="20"/>
              </w:rPr>
              <w:t>at 380 kV AC or higher rated voltage</w:t>
            </w:r>
          </w:p>
          <w:p w14:paraId="29FDCB46" w14:textId="63846499" w:rsidR="00DA4A5A" w:rsidRPr="00324D8C" w:rsidRDefault="00DA4A5A" w:rsidP="00DA4A5A">
            <w:pPr>
              <w:widowControl w:val="0"/>
              <w:tabs>
                <w:tab w:val="left" w:pos="5103"/>
              </w:tabs>
              <w:rPr>
                <w:sz w:val="20"/>
              </w:rPr>
            </w:pPr>
            <w:r w:rsidRPr="00324D8C">
              <w:rPr>
                <w:sz w:val="20"/>
              </w:rPr>
              <w:t xml:space="preserve">will be qualified. </w:t>
            </w:r>
          </w:p>
        </w:tc>
      </w:tr>
      <w:tr w:rsidR="00324D8C" w:rsidRPr="00324D8C" w14:paraId="0A4B57DB" w14:textId="77777777" w:rsidTr="00DA4A5A">
        <w:tc>
          <w:tcPr>
            <w:tcW w:w="624" w:type="dxa"/>
            <w:tcBorders>
              <w:top w:val="single" w:sz="2" w:space="0" w:color="auto"/>
              <w:left w:val="single" w:sz="2" w:space="0" w:color="auto"/>
              <w:bottom w:val="single" w:sz="2" w:space="0" w:color="auto"/>
              <w:right w:val="single" w:sz="2" w:space="0" w:color="auto"/>
            </w:tcBorders>
          </w:tcPr>
          <w:p w14:paraId="336E9FF5" w14:textId="77777777" w:rsidR="00DA4A5A" w:rsidRPr="00324D8C" w:rsidRDefault="00DA4A5A" w:rsidP="005F07DF">
            <w:pPr>
              <w:ind w:right="-72"/>
              <w:jc w:val="center"/>
              <w:rPr>
                <w:sz w:val="20"/>
              </w:rPr>
            </w:pPr>
          </w:p>
          <w:p w14:paraId="35FB515F" w14:textId="77777777" w:rsidR="00DA4A5A" w:rsidRPr="00324D8C" w:rsidRDefault="00DA4A5A" w:rsidP="005F07DF">
            <w:pPr>
              <w:ind w:right="-72"/>
              <w:jc w:val="center"/>
              <w:rPr>
                <w:sz w:val="20"/>
              </w:rPr>
            </w:pPr>
            <w:r w:rsidRPr="00324D8C">
              <w:rPr>
                <w:sz w:val="20"/>
              </w:rPr>
              <w:t>5</w:t>
            </w:r>
          </w:p>
        </w:tc>
        <w:tc>
          <w:tcPr>
            <w:tcW w:w="3689" w:type="dxa"/>
            <w:tcBorders>
              <w:top w:val="single" w:sz="2" w:space="0" w:color="auto"/>
              <w:left w:val="single" w:sz="2" w:space="0" w:color="auto"/>
              <w:bottom w:val="single" w:sz="2" w:space="0" w:color="auto"/>
              <w:right w:val="single" w:sz="2" w:space="0" w:color="auto"/>
            </w:tcBorders>
          </w:tcPr>
          <w:p w14:paraId="056D7B6A" w14:textId="77777777" w:rsidR="00DA4A5A" w:rsidRPr="00324D8C" w:rsidRDefault="00DA4A5A" w:rsidP="005F07DF">
            <w:pPr>
              <w:widowControl w:val="0"/>
              <w:tabs>
                <w:tab w:val="left" w:pos="5103"/>
              </w:tabs>
              <w:rPr>
                <w:sz w:val="20"/>
              </w:rPr>
            </w:pPr>
          </w:p>
          <w:p w14:paraId="54243313" w14:textId="77777777" w:rsidR="00DA4A5A" w:rsidRPr="00324D8C" w:rsidRDefault="00DA4A5A" w:rsidP="005F07DF">
            <w:pPr>
              <w:widowControl w:val="0"/>
              <w:tabs>
                <w:tab w:val="left" w:pos="5103"/>
              </w:tabs>
              <w:rPr>
                <w:sz w:val="20"/>
              </w:rPr>
            </w:pPr>
            <w:r w:rsidRPr="00324D8C">
              <w:rPr>
                <w:sz w:val="20"/>
              </w:rPr>
              <w:t>For the manufacturing and supply of the submarine fiber optic cable and sea/land transient joints (for F/O cable), termination boxes and other elements;</w:t>
            </w:r>
          </w:p>
          <w:p w14:paraId="0BC84822" w14:textId="77777777" w:rsidR="00DA4A5A" w:rsidRPr="00324D8C" w:rsidRDefault="00DA4A5A" w:rsidP="005F07DF">
            <w:pPr>
              <w:widowControl w:val="0"/>
              <w:tabs>
                <w:tab w:val="left" w:pos="5103"/>
              </w:tabs>
              <w:rPr>
                <w:sz w:val="20"/>
              </w:rPr>
            </w:pPr>
          </w:p>
        </w:tc>
        <w:tc>
          <w:tcPr>
            <w:tcW w:w="3739" w:type="dxa"/>
            <w:tcBorders>
              <w:top w:val="single" w:sz="2" w:space="0" w:color="auto"/>
              <w:left w:val="single" w:sz="2" w:space="0" w:color="auto"/>
              <w:bottom w:val="single" w:sz="2" w:space="0" w:color="auto"/>
              <w:right w:val="single" w:sz="2" w:space="0" w:color="auto"/>
            </w:tcBorders>
          </w:tcPr>
          <w:p w14:paraId="1D83E6DE" w14:textId="77777777" w:rsidR="00DA4A5A" w:rsidRPr="00324D8C" w:rsidRDefault="00DA4A5A" w:rsidP="005F07DF">
            <w:pPr>
              <w:widowControl w:val="0"/>
              <w:tabs>
                <w:tab w:val="left" w:pos="5103"/>
              </w:tabs>
              <w:rPr>
                <w:sz w:val="20"/>
              </w:rPr>
            </w:pPr>
          </w:p>
          <w:p w14:paraId="7708F33D" w14:textId="504432FC" w:rsidR="00DA4A5A" w:rsidRPr="00324D8C" w:rsidRDefault="00DA4A5A" w:rsidP="005F07DF">
            <w:pPr>
              <w:widowControl w:val="0"/>
              <w:tabs>
                <w:tab w:val="left" w:pos="5103"/>
              </w:tabs>
              <w:rPr>
                <w:sz w:val="20"/>
              </w:rPr>
            </w:pPr>
            <w:r w:rsidRPr="00324D8C">
              <w:rPr>
                <w:sz w:val="20"/>
              </w:rPr>
              <w:t>Only the manufacturer who has:</w:t>
            </w:r>
          </w:p>
          <w:p w14:paraId="19F72004" w14:textId="44150685" w:rsidR="00DA4A5A" w:rsidRPr="00324D8C" w:rsidRDefault="00DA4A5A" w:rsidP="005F07DF">
            <w:pPr>
              <w:widowControl w:val="0"/>
              <w:tabs>
                <w:tab w:val="left" w:pos="5103"/>
              </w:tabs>
              <w:rPr>
                <w:sz w:val="20"/>
              </w:rPr>
            </w:pPr>
            <w:r w:rsidRPr="00324D8C">
              <w:rPr>
                <w:sz w:val="20"/>
              </w:rPr>
              <w:t>- ISO 9001 Certificate or ISO 9002 Certificate and</w:t>
            </w:r>
          </w:p>
          <w:p w14:paraId="2236A71F" w14:textId="300F5C92" w:rsidR="00DA4A5A" w:rsidRPr="00324D8C" w:rsidRDefault="00DA4A5A" w:rsidP="005F07DF">
            <w:pPr>
              <w:widowControl w:val="0"/>
              <w:tabs>
                <w:tab w:val="left" w:pos="5103"/>
              </w:tabs>
              <w:rPr>
                <w:sz w:val="20"/>
              </w:rPr>
            </w:pPr>
            <w:r w:rsidRPr="00324D8C">
              <w:rPr>
                <w:sz w:val="20"/>
              </w:rPr>
              <w:t xml:space="preserve">- minimum </w:t>
            </w:r>
            <w:r w:rsidRPr="00324D8C">
              <w:rPr>
                <w:b/>
                <w:sz w:val="20"/>
              </w:rPr>
              <w:t>5 (five)</w:t>
            </w:r>
            <w:r w:rsidRPr="00324D8C">
              <w:rPr>
                <w:sz w:val="20"/>
              </w:rPr>
              <w:t xml:space="preserve"> years manufacturing experience (as of the Bid Opening date) in the manufacturing of </w:t>
            </w:r>
            <w:r w:rsidR="00FD50A0" w:rsidRPr="00324D8C">
              <w:rPr>
                <w:sz w:val="20"/>
              </w:rPr>
              <w:t>fiber</w:t>
            </w:r>
            <w:r w:rsidRPr="00324D8C">
              <w:rPr>
                <w:sz w:val="20"/>
              </w:rPr>
              <w:t xml:space="preserve"> optic cables</w:t>
            </w:r>
          </w:p>
          <w:p w14:paraId="544F8919" w14:textId="09C2964A" w:rsidR="00DA4A5A" w:rsidRPr="00324D8C" w:rsidRDefault="00DA4A5A" w:rsidP="005F07DF">
            <w:pPr>
              <w:widowControl w:val="0"/>
              <w:tabs>
                <w:tab w:val="left" w:pos="5103"/>
              </w:tabs>
              <w:rPr>
                <w:sz w:val="20"/>
              </w:rPr>
            </w:pPr>
            <w:r w:rsidRPr="00324D8C">
              <w:rPr>
                <w:sz w:val="20"/>
              </w:rPr>
              <w:t xml:space="preserve">will be qualified. </w:t>
            </w:r>
          </w:p>
        </w:tc>
      </w:tr>
      <w:tr w:rsidR="00D57B90" w:rsidRPr="00324D8C" w14:paraId="79B93218" w14:textId="77777777" w:rsidTr="00DA4A5A">
        <w:tc>
          <w:tcPr>
            <w:tcW w:w="624" w:type="dxa"/>
            <w:tcBorders>
              <w:top w:val="single" w:sz="2" w:space="0" w:color="auto"/>
              <w:left w:val="single" w:sz="2" w:space="0" w:color="auto"/>
              <w:bottom w:val="single" w:sz="2" w:space="0" w:color="auto"/>
              <w:right w:val="single" w:sz="2" w:space="0" w:color="auto"/>
            </w:tcBorders>
          </w:tcPr>
          <w:p w14:paraId="077622E3" w14:textId="77777777" w:rsidR="00DA4A5A" w:rsidRPr="00324D8C" w:rsidRDefault="00DA4A5A" w:rsidP="005F07DF">
            <w:pPr>
              <w:ind w:right="-72"/>
              <w:jc w:val="center"/>
              <w:rPr>
                <w:sz w:val="20"/>
              </w:rPr>
            </w:pPr>
          </w:p>
          <w:p w14:paraId="5A250607" w14:textId="77777777" w:rsidR="00DA4A5A" w:rsidRPr="00324D8C" w:rsidRDefault="00DA4A5A" w:rsidP="005F07DF">
            <w:pPr>
              <w:ind w:right="-72"/>
              <w:jc w:val="center"/>
              <w:rPr>
                <w:sz w:val="20"/>
              </w:rPr>
            </w:pPr>
            <w:r w:rsidRPr="00324D8C">
              <w:rPr>
                <w:sz w:val="20"/>
              </w:rPr>
              <w:t>6</w:t>
            </w:r>
          </w:p>
        </w:tc>
        <w:tc>
          <w:tcPr>
            <w:tcW w:w="3689" w:type="dxa"/>
            <w:tcBorders>
              <w:top w:val="single" w:sz="2" w:space="0" w:color="auto"/>
              <w:left w:val="single" w:sz="2" w:space="0" w:color="auto"/>
              <w:bottom w:val="single" w:sz="2" w:space="0" w:color="auto"/>
              <w:right w:val="single" w:sz="2" w:space="0" w:color="auto"/>
            </w:tcBorders>
          </w:tcPr>
          <w:p w14:paraId="596510C9" w14:textId="77777777" w:rsidR="00DA4A5A" w:rsidRPr="00324D8C" w:rsidRDefault="00DA4A5A" w:rsidP="005F07DF">
            <w:pPr>
              <w:widowControl w:val="0"/>
              <w:tabs>
                <w:tab w:val="left" w:pos="5103"/>
              </w:tabs>
              <w:rPr>
                <w:sz w:val="20"/>
              </w:rPr>
            </w:pPr>
          </w:p>
          <w:p w14:paraId="1541CB7C" w14:textId="77777777" w:rsidR="00DA4A5A" w:rsidRPr="00324D8C" w:rsidRDefault="00DA4A5A" w:rsidP="005F07DF">
            <w:pPr>
              <w:widowControl w:val="0"/>
              <w:tabs>
                <w:tab w:val="left" w:pos="5103"/>
              </w:tabs>
              <w:rPr>
                <w:sz w:val="20"/>
              </w:rPr>
            </w:pPr>
            <w:r w:rsidRPr="00324D8C">
              <w:rPr>
                <w:sz w:val="20"/>
              </w:rPr>
              <w:t>For the manufacturing and supply of the underground fiber optic cable and joints, termination boxes and joint chambers;</w:t>
            </w:r>
          </w:p>
        </w:tc>
        <w:tc>
          <w:tcPr>
            <w:tcW w:w="3739" w:type="dxa"/>
            <w:tcBorders>
              <w:top w:val="single" w:sz="2" w:space="0" w:color="auto"/>
              <w:left w:val="single" w:sz="2" w:space="0" w:color="auto"/>
              <w:bottom w:val="single" w:sz="2" w:space="0" w:color="auto"/>
              <w:right w:val="single" w:sz="2" w:space="0" w:color="auto"/>
            </w:tcBorders>
          </w:tcPr>
          <w:p w14:paraId="18280D12" w14:textId="77777777" w:rsidR="00DA4A5A" w:rsidRPr="00324D8C" w:rsidRDefault="00DA4A5A" w:rsidP="005F07DF">
            <w:pPr>
              <w:widowControl w:val="0"/>
              <w:tabs>
                <w:tab w:val="left" w:pos="5103"/>
              </w:tabs>
              <w:rPr>
                <w:sz w:val="20"/>
              </w:rPr>
            </w:pPr>
          </w:p>
          <w:p w14:paraId="538A27C8" w14:textId="77777777" w:rsidR="00DA4A5A" w:rsidRPr="00324D8C" w:rsidRDefault="00DA4A5A" w:rsidP="005F07DF">
            <w:pPr>
              <w:widowControl w:val="0"/>
              <w:tabs>
                <w:tab w:val="left" w:pos="5103"/>
              </w:tabs>
              <w:rPr>
                <w:sz w:val="20"/>
              </w:rPr>
            </w:pPr>
            <w:r w:rsidRPr="00324D8C">
              <w:rPr>
                <w:sz w:val="20"/>
              </w:rPr>
              <w:t>Only the manufacturer who has:</w:t>
            </w:r>
          </w:p>
          <w:p w14:paraId="7624FEFE" w14:textId="77777777" w:rsidR="00DA4A5A" w:rsidRPr="00324D8C" w:rsidRDefault="00DA4A5A" w:rsidP="005F07DF">
            <w:pPr>
              <w:widowControl w:val="0"/>
              <w:tabs>
                <w:tab w:val="left" w:pos="5103"/>
              </w:tabs>
              <w:rPr>
                <w:sz w:val="20"/>
              </w:rPr>
            </w:pPr>
          </w:p>
          <w:p w14:paraId="22479E8E" w14:textId="43CC9ED0" w:rsidR="00DA4A5A" w:rsidRPr="00324D8C" w:rsidRDefault="00DA4A5A" w:rsidP="005F07DF">
            <w:pPr>
              <w:widowControl w:val="0"/>
              <w:tabs>
                <w:tab w:val="left" w:pos="5103"/>
              </w:tabs>
              <w:rPr>
                <w:sz w:val="20"/>
              </w:rPr>
            </w:pPr>
            <w:r w:rsidRPr="00324D8C">
              <w:rPr>
                <w:sz w:val="20"/>
              </w:rPr>
              <w:t>- ISO 9001 Certificate or ISO 9002 Certificate and</w:t>
            </w:r>
          </w:p>
          <w:p w14:paraId="2F03038B" w14:textId="52471B3C" w:rsidR="00DA4A5A" w:rsidRPr="00324D8C" w:rsidRDefault="00DA4A5A" w:rsidP="005F07DF">
            <w:pPr>
              <w:widowControl w:val="0"/>
              <w:tabs>
                <w:tab w:val="left" w:pos="5103"/>
              </w:tabs>
              <w:rPr>
                <w:sz w:val="20"/>
              </w:rPr>
            </w:pPr>
            <w:r w:rsidRPr="00324D8C">
              <w:rPr>
                <w:sz w:val="20"/>
              </w:rPr>
              <w:t xml:space="preserve">- minimum </w:t>
            </w:r>
            <w:r w:rsidRPr="00324D8C">
              <w:rPr>
                <w:b/>
                <w:sz w:val="20"/>
              </w:rPr>
              <w:t>5 (five)</w:t>
            </w:r>
            <w:r w:rsidRPr="00324D8C">
              <w:rPr>
                <w:sz w:val="20"/>
              </w:rPr>
              <w:t xml:space="preserve"> years manufacturing experience (as of the Bid Opening date) in the manufacturing of </w:t>
            </w:r>
            <w:r w:rsidR="00FD50A0" w:rsidRPr="00324D8C">
              <w:rPr>
                <w:sz w:val="20"/>
              </w:rPr>
              <w:t>fiber</w:t>
            </w:r>
            <w:r w:rsidRPr="00324D8C">
              <w:rPr>
                <w:sz w:val="20"/>
              </w:rPr>
              <w:t xml:space="preserve"> optic cables</w:t>
            </w:r>
          </w:p>
          <w:p w14:paraId="5542AB79" w14:textId="603C4D87" w:rsidR="00DA4A5A" w:rsidRPr="00324D8C" w:rsidRDefault="00DA4A5A" w:rsidP="005F07DF">
            <w:pPr>
              <w:widowControl w:val="0"/>
              <w:tabs>
                <w:tab w:val="left" w:pos="5103"/>
              </w:tabs>
              <w:rPr>
                <w:sz w:val="20"/>
              </w:rPr>
            </w:pPr>
            <w:r w:rsidRPr="00324D8C">
              <w:rPr>
                <w:sz w:val="20"/>
              </w:rPr>
              <w:t xml:space="preserve">will be qualified. </w:t>
            </w:r>
          </w:p>
        </w:tc>
      </w:tr>
    </w:tbl>
    <w:p w14:paraId="50C3CD8F" w14:textId="77777777" w:rsidR="00DA4A5A" w:rsidRPr="00324D8C" w:rsidRDefault="00DA4A5A" w:rsidP="00DA4A5A">
      <w:pPr>
        <w:ind w:right="-72"/>
        <w:rPr>
          <w:sz w:val="12"/>
          <w:szCs w:val="12"/>
        </w:rPr>
      </w:pPr>
    </w:p>
    <w:p w14:paraId="02B1D71F" w14:textId="77777777" w:rsidR="00DA4A5A" w:rsidRPr="00324D8C" w:rsidRDefault="00DA4A5A" w:rsidP="00DA4A5A">
      <w:pPr>
        <w:ind w:left="720" w:right="-72"/>
      </w:pPr>
      <w:r w:rsidRPr="00324D8C">
        <w:t>Failure to comply with this requirement will result in rejection of the subcontractor.</w:t>
      </w:r>
    </w:p>
    <w:p w14:paraId="7B967083" w14:textId="77777777" w:rsidR="00DA4A5A" w:rsidRPr="00324D8C" w:rsidRDefault="00DA4A5A" w:rsidP="00DA4A5A">
      <w:pPr>
        <w:ind w:left="720" w:right="-72"/>
      </w:pPr>
      <w:r w:rsidRPr="00324D8C">
        <w:t>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plant and equipment or component to supply and install that item in the Employer’s country. The Bidder is responsible for ensuring that the manufacturer or producer complies with the requirements of ITB 4 and 5 and meets the minimum criteria listed above for that item.</w:t>
      </w:r>
    </w:p>
    <w:p w14:paraId="23ED9AC7" w14:textId="05582C15" w:rsidR="00DA4A5A" w:rsidRPr="00324D8C" w:rsidRDefault="00DA4A5A" w:rsidP="00DA4A5A">
      <w:pPr>
        <w:ind w:left="720" w:right="0"/>
      </w:pPr>
      <w:r w:rsidRPr="00324D8C">
        <w:t>Bidders shall supply the reference list from the manufacturers together with Manufacturer’s Authorization.</w:t>
      </w:r>
      <w:bookmarkStart w:id="142" w:name="_GoBack"/>
      <w:bookmarkEnd w:id="16"/>
      <w:bookmarkEnd w:id="58"/>
      <w:bookmarkEnd w:id="142"/>
    </w:p>
    <w:sectPr w:rsidR="00DA4A5A" w:rsidRPr="00324D8C" w:rsidSect="005C38A4">
      <w:headerReference w:type="even" r:id="rId19"/>
      <w:headerReference w:type="default" r:id="rId20"/>
      <w:headerReference w:type="first" r:id="rId21"/>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D671B" w14:textId="77777777" w:rsidR="005B6FB3" w:rsidRDefault="005B6FB3">
      <w:r>
        <w:separator/>
      </w:r>
    </w:p>
  </w:endnote>
  <w:endnote w:type="continuationSeparator" w:id="0">
    <w:p w14:paraId="24595C79" w14:textId="77777777" w:rsidR="005B6FB3" w:rsidRDefault="005B6FB3">
      <w:r>
        <w:continuationSeparator/>
      </w:r>
    </w:p>
  </w:endnote>
  <w:endnote w:type="continuationNotice" w:id="1">
    <w:p w14:paraId="34D259A5" w14:textId="77777777" w:rsidR="005B6FB3" w:rsidRDefault="005B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BE60E" w14:textId="77777777" w:rsidR="005B6FB3" w:rsidRDefault="005B6FB3">
      <w:r>
        <w:separator/>
      </w:r>
    </w:p>
  </w:footnote>
  <w:footnote w:type="continuationSeparator" w:id="0">
    <w:p w14:paraId="470F27BB" w14:textId="77777777" w:rsidR="005B6FB3" w:rsidRDefault="005B6FB3">
      <w:r>
        <w:continuationSeparator/>
      </w:r>
    </w:p>
  </w:footnote>
  <w:footnote w:type="continuationNotice" w:id="1">
    <w:p w14:paraId="1C58706B" w14:textId="77777777" w:rsidR="005B6FB3" w:rsidRDefault="005B6FB3"/>
  </w:footnote>
  <w:footnote w:id="2">
    <w:p w14:paraId="03F4F715" w14:textId="77777777" w:rsidR="00E926D1" w:rsidRPr="005E129A" w:rsidRDefault="00E926D1" w:rsidP="00C10028">
      <w:pPr>
        <w:pStyle w:val="DipnotMetni"/>
        <w:ind w:left="180" w:hanging="180"/>
        <w:rPr>
          <w:sz w:val="16"/>
          <w:szCs w:val="16"/>
        </w:rPr>
      </w:pPr>
      <w:r>
        <w:rPr>
          <w:rStyle w:val="DipnotBavurusu"/>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3">
    <w:p w14:paraId="67B7A376" w14:textId="77777777" w:rsidR="00E926D1" w:rsidRPr="005E129A" w:rsidRDefault="00E926D1">
      <w:pPr>
        <w:pStyle w:val="DipnotMetni"/>
        <w:rPr>
          <w:sz w:val="16"/>
          <w:szCs w:val="16"/>
        </w:rPr>
      </w:pPr>
      <w:r w:rsidRPr="005E129A">
        <w:rPr>
          <w:rStyle w:val="DipnotBavurusu"/>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4">
    <w:p w14:paraId="0B06E6F9" w14:textId="77777777" w:rsidR="00E926D1" w:rsidRPr="005E129A" w:rsidRDefault="00E926D1" w:rsidP="005E129A">
      <w:pPr>
        <w:pStyle w:val="DipnotMetni"/>
        <w:ind w:left="270" w:hanging="270"/>
        <w:rPr>
          <w:sz w:val="16"/>
          <w:szCs w:val="16"/>
        </w:rPr>
      </w:pPr>
      <w:r>
        <w:rPr>
          <w:rStyle w:val="DipnotBavurusu"/>
        </w:rPr>
        <w:footnoteRef/>
      </w:r>
      <w:r>
        <w:rPr>
          <w:sz w:val="16"/>
          <w:szCs w:val="16"/>
        </w:rPr>
        <w:tab/>
      </w:r>
      <w:r w:rsidRPr="005E129A">
        <w:rPr>
          <w:sz w:val="16"/>
          <w:szCs w:val="16"/>
        </w:rPr>
        <w:t xml:space="preserve">The Bidder shall provide accurate information on the related </w:t>
      </w:r>
      <w:r>
        <w:rPr>
          <w:sz w:val="16"/>
          <w:szCs w:val="16"/>
        </w:rPr>
        <w:t>Letter of Bid</w:t>
      </w:r>
      <w:r w:rsidRPr="005E129A">
        <w:rPr>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5">
    <w:p w14:paraId="6A0167E3" w14:textId="77777777" w:rsidR="00E926D1" w:rsidRPr="008E091C" w:rsidRDefault="00E926D1" w:rsidP="0077515A">
      <w:pPr>
        <w:rPr>
          <w:sz w:val="18"/>
          <w:szCs w:val="18"/>
        </w:rPr>
      </w:pPr>
      <w:r w:rsidRPr="00B009D3">
        <w:rPr>
          <w:rStyle w:val="DipnotBavurusu"/>
          <w:sz w:val="20"/>
        </w:rPr>
        <w:footnoteRef/>
      </w:r>
      <w:r w:rsidRPr="00B009D3">
        <w:rPr>
          <w:rStyle w:val="DipnotBavurusu"/>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6">
    <w:p w14:paraId="6F6F5663" w14:textId="77777777" w:rsidR="00E926D1" w:rsidRPr="005E129A" w:rsidRDefault="00E926D1" w:rsidP="002941DA">
      <w:pPr>
        <w:pStyle w:val="DipnotMetni"/>
        <w:ind w:left="270" w:hanging="270"/>
        <w:rPr>
          <w:sz w:val="16"/>
          <w:szCs w:val="16"/>
        </w:rPr>
      </w:pPr>
      <w:r>
        <w:rPr>
          <w:rStyle w:val="DipnotBavurusu"/>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7">
    <w:p w14:paraId="3808BA75" w14:textId="77777777" w:rsidR="00E926D1" w:rsidRPr="005E129A" w:rsidRDefault="00E926D1" w:rsidP="002941DA">
      <w:pPr>
        <w:pStyle w:val="DipnotMetni"/>
        <w:ind w:left="270" w:hanging="270"/>
        <w:rPr>
          <w:sz w:val="16"/>
          <w:szCs w:val="16"/>
        </w:rPr>
      </w:pPr>
      <w:r w:rsidRPr="005E129A">
        <w:rPr>
          <w:rStyle w:val="DipnotBavurusu"/>
          <w:sz w:val="16"/>
          <w:szCs w:val="16"/>
        </w:rPr>
        <w:footnoteRef/>
      </w:r>
      <w:r w:rsidRPr="005E129A">
        <w:rPr>
          <w:sz w:val="16"/>
          <w:szCs w:val="16"/>
        </w:rPr>
        <w:t xml:space="preserve"> </w:t>
      </w:r>
      <w:r>
        <w:rPr>
          <w:sz w:val="16"/>
          <w:szCs w:val="16"/>
        </w:rPr>
        <w:tab/>
      </w:r>
      <w:r w:rsidRPr="005E129A">
        <w:rPr>
          <w:sz w:val="16"/>
          <w:szCs w:val="16"/>
        </w:rPr>
        <w:t>Substantial completion shall be based on 80% or more plant and installation completed under the contract.</w:t>
      </w:r>
    </w:p>
  </w:footnote>
  <w:footnote w:id="8">
    <w:p w14:paraId="11FD1D3B" w14:textId="77777777" w:rsidR="00E926D1" w:rsidRPr="005E129A" w:rsidRDefault="00E926D1" w:rsidP="00FA3A73">
      <w:pPr>
        <w:pStyle w:val="DipnotMetni"/>
        <w:ind w:left="270" w:hanging="270"/>
        <w:rPr>
          <w:sz w:val="16"/>
          <w:szCs w:val="16"/>
        </w:rPr>
      </w:pPr>
      <w:r>
        <w:rPr>
          <w:rStyle w:val="DipnotBavurusu"/>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9">
    <w:p w14:paraId="3657219F" w14:textId="77777777" w:rsidR="00E926D1" w:rsidRPr="005E129A" w:rsidRDefault="00E926D1" w:rsidP="00FA3A73">
      <w:pPr>
        <w:pStyle w:val="DipnotMetni"/>
        <w:ind w:left="270" w:hanging="270"/>
        <w:rPr>
          <w:sz w:val="16"/>
          <w:szCs w:val="16"/>
        </w:rPr>
      </w:pPr>
      <w:r w:rsidRPr="005E129A">
        <w:rPr>
          <w:rStyle w:val="DipnotBavurusu"/>
          <w:sz w:val="16"/>
          <w:szCs w:val="16"/>
        </w:rPr>
        <w:footnoteRef/>
      </w:r>
      <w:r w:rsidRPr="005E129A">
        <w:rPr>
          <w:sz w:val="16"/>
          <w:szCs w:val="16"/>
        </w:rPr>
        <w:t xml:space="preserve"> </w:t>
      </w:r>
      <w:r>
        <w:rPr>
          <w:sz w:val="16"/>
          <w:szCs w:val="16"/>
        </w:rPr>
        <w:tab/>
      </w:r>
      <w:r w:rsidRPr="005E129A">
        <w:rPr>
          <w:sz w:val="16"/>
          <w:szCs w:val="16"/>
        </w:rPr>
        <w:t>Substantial completion shall be based on 80% or more plant and installation completed under the contract.</w:t>
      </w:r>
    </w:p>
  </w:footnote>
  <w:footnote w:id="10">
    <w:p w14:paraId="11778C63" w14:textId="77777777" w:rsidR="00E926D1" w:rsidRDefault="00E926D1" w:rsidP="005E129A">
      <w:pPr>
        <w:pStyle w:val="DipnotMetni"/>
        <w:ind w:left="270" w:hanging="270"/>
      </w:pPr>
      <w:r w:rsidRPr="005E129A">
        <w:rPr>
          <w:rStyle w:val="DipnotBavurusu"/>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DB45" w14:textId="47E547CD" w:rsidR="00E926D1" w:rsidRPr="001C3979" w:rsidRDefault="00E926D1" w:rsidP="001C3979">
    <w:pPr>
      <w:pStyle w:val="stBilgi"/>
    </w:pPr>
    <w:r w:rsidRPr="000E685D">
      <w:rPr>
        <w:b/>
        <w:sz w:val="22"/>
        <w:szCs w:val="22"/>
        <w:lang w:val="tr-TR"/>
      </w:rPr>
      <w:t xml:space="preserve">DB.KAB.19              Section III. Evaluation and Qualification Criteria </w:t>
    </w:r>
    <w:r w:rsidRPr="000E685D">
      <w:rPr>
        <w:b/>
        <w:sz w:val="22"/>
        <w:szCs w:val="22"/>
        <w:lang w:val="tr-TR"/>
      </w:rPr>
      <w:tab/>
      <w:t>Project</w:t>
    </w:r>
    <w:r w:rsidRPr="000E685D">
      <w:rPr>
        <w:b/>
        <w:sz w:val="22"/>
        <w:szCs w:val="22"/>
      </w:rPr>
      <w:t xml:space="preserve"> No: P169143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0EBF" w14:textId="6A26132D" w:rsidR="00E926D1" w:rsidRPr="001C3979" w:rsidRDefault="00E926D1" w:rsidP="001C3979">
    <w:pPr>
      <w:pStyle w:val="stBilgi"/>
    </w:pPr>
    <w:r w:rsidRPr="000E685D">
      <w:rPr>
        <w:b/>
        <w:sz w:val="22"/>
        <w:szCs w:val="22"/>
        <w:lang w:val="tr-TR"/>
      </w:rPr>
      <w:t xml:space="preserve">DB.KAB.19              Section III. Evaluation and Qualification Criteria </w:t>
    </w:r>
    <w:r w:rsidRPr="000E685D">
      <w:rPr>
        <w:b/>
        <w:sz w:val="22"/>
        <w:szCs w:val="22"/>
        <w:lang w:val="tr-TR"/>
      </w:rPr>
      <w:tab/>
      <w:t>Project</w:t>
    </w:r>
    <w:r w:rsidRPr="000E685D">
      <w:rPr>
        <w:b/>
        <w:sz w:val="22"/>
        <w:szCs w:val="22"/>
      </w:rPr>
      <w:t xml:space="preserve"> No: P169143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2E6B" w14:textId="30EDEBA0" w:rsidR="00E926D1" w:rsidRDefault="00E926D1">
    <w:pPr>
      <w:pStyle w:val="stBilgi"/>
    </w:pPr>
    <w:r w:rsidRPr="000E685D">
      <w:rPr>
        <w:b/>
        <w:sz w:val="22"/>
        <w:szCs w:val="22"/>
        <w:lang w:val="tr-TR"/>
      </w:rPr>
      <w:t xml:space="preserve">DB.KAB.19              Section III. Evaluation and Qualification Criteria </w:t>
    </w:r>
    <w:r w:rsidRPr="000E685D">
      <w:rPr>
        <w:b/>
        <w:sz w:val="22"/>
        <w:szCs w:val="22"/>
        <w:lang w:val="tr-TR"/>
      </w:rPr>
      <w:tab/>
      <w:t>Project</w:t>
    </w:r>
    <w:r w:rsidRPr="000E685D">
      <w:rPr>
        <w:b/>
        <w:sz w:val="22"/>
        <w:szCs w:val="22"/>
      </w:rPr>
      <w:t xml:space="preserve"> No: P169143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1B76" w14:textId="6C406832" w:rsidR="00E926D1" w:rsidRPr="003A6244" w:rsidRDefault="00E926D1" w:rsidP="003A6244">
    <w:pPr>
      <w:pStyle w:val="stBilgi"/>
    </w:pPr>
    <w:r w:rsidRPr="000E685D">
      <w:rPr>
        <w:b/>
        <w:sz w:val="22"/>
        <w:szCs w:val="22"/>
        <w:lang w:val="tr-TR"/>
      </w:rPr>
      <w:t xml:space="preserve">DB.KAB.19             </w:t>
    </w:r>
    <w:r>
      <w:rPr>
        <w:b/>
        <w:sz w:val="22"/>
        <w:szCs w:val="22"/>
        <w:lang w:val="tr-TR"/>
      </w:rPr>
      <w:tab/>
    </w:r>
    <w:r w:rsidRPr="000E685D">
      <w:rPr>
        <w:b/>
        <w:sz w:val="22"/>
        <w:szCs w:val="22"/>
        <w:lang w:val="tr-TR"/>
      </w:rPr>
      <w:t xml:space="preserve"> Section III. Evaluation and Qualification Criteria </w:t>
    </w:r>
    <w:r w:rsidRPr="000E685D">
      <w:rPr>
        <w:b/>
        <w:sz w:val="22"/>
        <w:szCs w:val="22"/>
        <w:lang w:val="tr-TR"/>
      </w:rPr>
      <w:tab/>
    </w:r>
    <w:r>
      <w:rPr>
        <w:b/>
        <w:sz w:val="22"/>
        <w:szCs w:val="22"/>
        <w:lang w:val="tr-TR"/>
      </w:rPr>
      <w:t xml:space="preserve"> </w:t>
    </w:r>
    <w:r>
      <w:rPr>
        <w:b/>
        <w:sz w:val="22"/>
        <w:szCs w:val="22"/>
        <w:lang w:val="tr-TR"/>
      </w:rPr>
      <w:tab/>
    </w:r>
    <w:r>
      <w:rPr>
        <w:b/>
        <w:sz w:val="22"/>
        <w:szCs w:val="22"/>
        <w:lang w:val="tr-TR"/>
      </w:rPr>
      <w:tab/>
    </w:r>
    <w:r w:rsidRPr="000E685D">
      <w:rPr>
        <w:b/>
        <w:sz w:val="22"/>
        <w:szCs w:val="22"/>
        <w:lang w:val="tr-TR"/>
      </w:rPr>
      <w:t>Project</w:t>
    </w:r>
    <w:r w:rsidRPr="000E685D">
      <w:rPr>
        <w:b/>
        <w:sz w:val="22"/>
        <w:szCs w:val="22"/>
      </w:rPr>
      <w:t xml:space="preserve"> No: P169143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0165" w14:textId="79C42092" w:rsidR="00E926D1" w:rsidRPr="003A6244" w:rsidRDefault="00E926D1" w:rsidP="003A6244">
    <w:pPr>
      <w:pStyle w:val="stBilgi"/>
    </w:pPr>
    <w:r w:rsidRPr="000E685D">
      <w:rPr>
        <w:b/>
        <w:sz w:val="22"/>
        <w:szCs w:val="22"/>
        <w:lang w:val="tr-TR"/>
      </w:rPr>
      <w:t xml:space="preserve">DB.KAB.19             </w:t>
    </w:r>
    <w:r>
      <w:rPr>
        <w:b/>
        <w:sz w:val="22"/>
        <w:szCs w:val="22"/>
        <w:lang w:val="tr-TR"/>
      </w:rPr>
      <w:tab/>
    </w:r>
    <w:r w:rsidRPr="000E685D">
      <w:rPr>
        <w:b/>
        <w:sz w:val="22"/>
        <w:szCs w:val="22"/>
        <w:lang w:val="tr-TR"/>
      </w:rPr>
      <w:t xml:space="preserve"> Section III. Evaluation and Qualification Criteria </w:t>
    </w:r>
    <w:r w:rsidRPr="000E685D">
      <w:rPr>
        <w:b/>
        <w:sz w:val="22"/>
        <w:szCs w:val="22"/>
        <w:lang w:val="tr-TR"/>
      </w:rPr>
      <w:tab/>
    </w:r>
    <w:r>
      <w:rPr>
        <w:b/>
        <w:sz w:val="22"/>
        <w:szCs w:val="22"/>
        <w:lang w:val="tr-TR"/>
      </w:rPr>
      <w:t xml:space="preserve"> </w:t>
    </w:r>
    <w:r>
      <w:rPr>
        <w:b/>
        <w:sz w:val="22"/>
        <w:szCs w:val="22"/>
        <w:lang w:val="tr-TR"/>
      </w:rPr>
      <w:tab/>
    </w:r>
    <w:r>
      <w:rPr>
        <w:b/>
        <w:sz w:val="22"/>
        <w:szCs w:val="22"/>
        <w:lang w:val="tr-TR"/>
      </w:rPr>
      <w:tab/>
    </w:r>
    <w:r w:rsidRPr="000E685D">
      <w:rPr>
        <w:b/>
        <w:sz w:val="22"/>
        <w:szCs w:val="22"/>
        <w:lang w:val="tr-TR"/>
      </w:rPr>
      <w:t>Project</w:t>
    </w:r>
    <w:r w:rsidRPr="000E685D">
      <w:rPr>
        <w:b/>
        <w:sz w:val="22"/>
        <w:szCs w:val="22"/>
      </w:rPr>
      <w:t xml:space="preserve"> No: P169143</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84EB" w14:textId="77777777" w:rsidR="00E926D1" w:rsidRDefault="00E926D1">
    <w:pPr>
      <w:pStyle w:val="stBilgi"/>
      <w:pBdr>
        <w:bottom w:val="single" w:sz="4" w:space="0" w:color="000000"/>
      </w:pBdr>
      <w:tabs>
        <w:tab w:val="right" w:pos="9720"/>
      </w:tabs>
      <w:ind w:right="-36"/>
      <w:jc w:val="left"/>
    </w:pPr>
    <w:r>
      <w:rPr>
        <w:rStyle w:val="SayfaNumaras"/>
      </w:rPr>
      <w:fldChar w:fldCharType="begin"/>
    </w:r>
    <w:r>
      <w:rPr>
        <w:rStyle w:val="SayfaNumaras"/>
      </w:rPr>
      <w:instrText xml:space="preserve"> PAGE </w:instrText>
    </w:r>
    <w:r>
      <w:rPr>
        <w:rStyle w:val="SayfaNumaras"/>
      </w:rPr>
      <w:fldChar w:fldCharType="separate"/>
    </w:r>
    <w:r>
      <w:rPr>
        <w:rStyle w:val="SayfaNumaras"/>
        <w:noProof/>
      </w:rPr>
      <w:t>49</w:t>
    </w:r>
    <w:r>
      <w:rPr>
        <w:rStyle w:val="SayfaNumaras"/>
      </w:rPr>
      <w:fldChar w:fldCharType="end"/>
    </w:r>
    <w:r>
      <w:rPr>
        <w:rStyle w:val="SayfaNumaras"/>
      </w:rPr>
      <w:tab/>
    </w:r>
    <w:r>
      <w:t xml:space="preserve">Section III - Evaluation and Qualification Criteria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8630" w14:textId="2C4B51EA" w:rsidR="00E926D1" w:rsidRPr="002A5BED" w:rsidRDefault="00E926D1" w:rsidP="002A5BED">
    <w:pPr>
      <w:pStyle w:val="stBilgi"/>
      <w:widowControl w:val="0"/>
      <w:tabs>
        <w:tab w:val="center" w:pos="4500"/>
        <w:tab w:val="right" w:pos="9090"/>
      </w:tabs>
    </w:pPr>
    <w:r w:rsidRPr="000E685D">
      <w:rPr>
        <w:b/>
        <w:sz w:val="22"/>
        <w:szCs w:val="22"/>
        <w:lang w:val="tr-TR"/>
      </w:rPr>
      <w:t xml:space="preserve">DB.KAB.19              Section III. Evaluation and Qualification Criteria </w:t>
    </w:r>
    <w:r w:rsidRPr="000E685D">
      <w:rPr>
        <w:b/>
        <w:sz w:val="22"/>
        <w:szCs w:val="22"/>
        <w:lang w:val="tr-TR"/>
      </w:rPr>
      <w:tab/>
      <w:t>Project</w:t>
    </w:r>
    <w:r w:rsidRPr="000E685D">
      <w:rPr>
        <w:b/>
        <w:sz w:val="22"/>
        <w:szCs w:val="22"/>
      </w:rPr>
      <w:t xml:space="preserve"> No: P169143</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40C4" w14:textId="09D8E453" w:rsidR="00E926D1" w:rsidRDefault="00E926D1" w:rsidP="00BB4652">
    <w:pPr>
      <w:pStyle w:val="stBilgi"/>
      <w:widowControl w:val="0"/>
      <w:tabs>
        <w:tab w:val="center" w:pos="4500"/>
        <w:tab w:val="right" w:pos="9090"/>
      </w:tabs>
    </w:pPr>
    <w:r w:rsidRPr="001F1AED">
      <w:t>Section</w:t>
    </w:r>
    <w:r>
      <w:t xml:space="preserve"> X - </w:t>
    </w:r>
    <w:r w:rsidRPr="001F1AED">
      <w:t>Contract Form</w:t>
    </w:r>
    <w:r>
      <w:t>s</w:t>
    </w:r>
    <w:r>
      <w:tab/>
    </w:r>
    <w:r>
      <w:tab/>
    </w:r>
    <w:r>
      <w:rPr>
        <w:rStyle w:val="SayfaNumaras"/>
      </w:rPr>
      <w:fldChar w:fldCharType="begin"/>
    </w:r>
    <w:r>
      <w:rPr>
        <w:rStyle w:val="SayfaNumaras"/>
      </w:rPr>
      <w:instrText xml:space="preserve"> PAGE </w:instrText>
    </w:r>
    <w:r>
      <w:rPr>
        <w:rStyle w:val="SayfaNumaras"/>
      </w:rPr>
      <w:fldChar w:fldCharType="separate"/>
    </w:r>
    <w:r w:rsidR="00324D8C">
      <w:rPr>
        <w:rStyle w:val="SayfaNumaras"/>
        <w:noProof/>
      </w:rPr>
      <w:t>29</w:t>
    </w:r>
    <w:r>
      <w:rPr>
        <w:rStyle w:val="SayfaNumaras"/>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D131" w14:textId="3A67394A" w:rsidR="00E926D1" w:rsidRDefault="00E926D1" w:rsidP="00353CD5">
    <w:pPr>
      <w:pStyle w:val="stBilgi"/>
      <w:widowControl w:val="0"/>
      <w:tabs>
        <w:tab w:val="center" w:pos="4500"/>
        <w:tab w:val="right" w:pos="9090"/>
      </w:tabs>
    </w:pPr>
    <w:r w:rsidRPr="000E685D">
      <w:rPr>
        <w:b/>
        <w:sz w:val="22"/>
        <w:szCs w:val="22"/>
        <w:lang w:val="tr-TR"/>
      </w:rPr>
      <w:t xml:space="preserve">DB.KAB.19              Section III. Evaluation and Qualification Criteria </w:t>
    </w:r>
    <w:r w:rsidRPr="000E685D">
      <w:rPr>
        <w:b/>
        <w:sz w:val="22"/>
        <w:szCs w:val="22"/>
        <w:lang w:val="tr-TR"/>
      </w:rPr>
      <w:tab/>
      <w:t>Project</w:t>
    </w:r>
    <w:r w:rsidRPr="000E685D">
      <w:rPr>
        <w:b/>
        <w:sz w:val="22"/>
        <w:szCs w:val="22"/>
      </w:rPr>
      <w:t xml:space="preserve"> No: P169143</w:t>
    </w:r>
  </w:p>
  <w:p w14:paraId="03353B57" w14:textId="77777777" w:rsidR="00E926D1" w:rsidRPr="00521E6E" w:rsidRDefault="00E926D1" w:rsidP="00521E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9FC0632"/>
    <w:lvl w:ilvl="0">
      <w:start w:val="1"/>
      <w:numFmt w:val="decimal"/>
      <w:pStyle w:val="AklamaKonusu"/>
      <w:lvlText w:val="%1."/>
      <w:lvlJc w:val="left"/>
      <w:pPr>
        <w:tabs>
          <w:tab w:val="num" w:pos="360"/>
        </w:tabs>
        <w:ind w:left="360" w:hanging="360"/>
      </w:pPr>
      <w:rPr>
        <w:rFonts w:hint="default"/>
      </w:rPr>
    </w:lvl>
  </w:abstractNum>
  <w:abstractNum w:abstractNumId="1"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2" w15:restartNumberingAfterBreak="0">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BD6A4A"/>
    <w:multiLevelType w:val="hybridMultilevel"/>
    <w:tmpl w:val="EE06E38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6"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36"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43"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51"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0" w15:restartNumberingAfterBreak="0">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7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85"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89"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91"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93"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7"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09"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0" w15:restartNumberingAfterBreak="0">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1"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2"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13"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9"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131"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138"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146"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C0F37C6"/>
    <w:multiLevelType w:val="hybridMultilevel"/>
    <w:tmpl w:val="EB98BDA4"/>
    <w:lvl w:ilvl="0" w:tplc="0409000F">
      <w:start w:val="1"/>
      <w:numFmt w:val="decimal"/>
      <w:lvlText w:val="%1."/>
      <w:lvlJc w:val="left"/>
      <w:pPr>
        <w:ind w:left="1008" w:hanging="360"/>
      </w:pPr>
      <w:rPr>
        <w:rFonts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4"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56" w15:restartNumberingAfterBreak="0">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5" w15:restartNumberingAfterBreak="0">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72"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7" w15:restartNumberingAfterBreak="0">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9"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190"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06"/>
  </w:num>
  <w:num w:numId="3">
    <w:abstractNumId w:val="18"/>
  </w:num>
  <w:num w:numId="4">
    <w:abstractNumId w:val="189"/>
  </w:num>
  <w:num w:numId="5">
    <w:abstractNumId w:val="108"/>
  </w:num>
  <w:num w:numId="6">
    <w:abstractNumId w:val="0"/>
  </w:num>
  <w:num w:numId="7">
    <w:abstractNumId w:val="24"/>
  </w:num>
  <w:num w:numId="8">
    <w:abstractNumId w:val="175"/>
  </w:num>
  <w:num w:numId="9">
    <w:abstractNumId w:val="70"/>
  </w:num>
  <w:num w:numId="10">
    <w:abstractNumId w:val="59"/>
  </w:num>
  <w:num w:numId="11">
    <w:abstractNumId w:val="59"/>
    <w:lvlOverride w:ilvl="0">
      <w:startOverride w:val="1"/>
    </w:lvlOverride>
  </w:num>
  <w:num w:numId="12">
    <w:abstractNumId w:val="15"/>
  </w:num>
  <w:num w:numId="13">
    <w:abstractNumId w:val="84"/>
  </w:num>
  <w:num w:numId="14">
    <w:abstractNumId w:val="88"/>
  </w:num>
  <w:num w:numId="15">
    <w:abstractNumId w:val="31"/>
  </w:num>
  <w:num w:numId="16">
    <w:abstractNumId w:val="36"/>
  </w:num>
  <w:num w:numId="17">
    <w:abstractNumId w:val="113"/>
  </w:num>
  <w:num w:numId="18">
    <w:abstractNumId w:val="136"/>
  </w:num>
  <w:num w:numId="19">
    <w:abstractNumId w:val="118"/>
  </w:num>
  <w:num w:numId="20">
    <w:abstractNumId w:val="44"/>
  </w:num>
  <w:num w:numId="21">
    <w:abstractNumId w:val="151"/>
  </w:num>
  <w:num w:numId="22">
    <w:abstractNumId w:val="133"/>
  </w:num>
  <w:num w:numId="23">
    <w:abstractNumId w:val="33"/>
  </w:num>
  <w:num w:numId="24">
    <w:abstractNumId w:val="182"/>
  </w:num>
  <w:num w:numId="25">
    <w:abstractNumId w:val="170"/>
  </w:num>
  <w:num w:numId="26">
    <w:abstractNumId w:val="171"/>
  </w:num>
  <w:num w:numId="27">
    <w:abstractNumId w:val="75"/>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num>
  <w:num w:numId="30">
    <w:abstractNumId w:val="157"/>
  </w:num>
  <w:num w:numId="31">
    <w:abstractNumId w:val="17"/>
  </w:num>
  <w:num w:numId="32">
    <w:abstractNumId w:val="50"/>
  </w:num>
  <w:num w:numId="33">
    <w:abstractNumId w:val="164"/>
  </w:num>
  <w:num w:numId="34">
    <w:abstractNumId w:val="153"/>
  </w:num>
  <w:num w:numId="35">
    <w:abstractNumId w:val="177"/>
  </w:num>
  <w:num w:numId="36">
    <w:abstractNumId w:val="43"/>
  </w:num>
  <w:num w:numId="37">
    <w:abstractNumId w:val="128"/>
  </w:num>
  <w:num w:numId="38">
    <w:abstractNumId w:val="154"/>
  </w:num>
  <w:num w:numId="39">
    <w:abstractNumId w:val="103"/>
  </w:num>
  <w:num w:numId="40">
    <w:abstractNumId w:val="39"/>
  </w:num>
  <w:num w:numId="41">
    <w:abstractNumId w:val="27"/>
  </w:num>
  <w:num w:numId="42">
    <w:abstractNumId w:val="6"/>
  </w:num>
  <w:num w:numId="43">
    <w:abstractNumId w:val="91"/>
  </w:num>
  <w:num w:numId="44">
    <w:abstractNumId w:val="56"/>
  </w:num>
  <w:num w:numId="45">
    <w:abstractNumId w:val="93"/>
  </w:num>
  <w:num w:numId="46">
    <w:abstractNumId w:val="131"/>
  </w:num>
  <w:num w:numId="47">
    <w:abstractNumId w:val="190"/>
  </w:num>
  <w:num w:numId="48">
    <w:abstractNumId w:val="102"/>
  </w:num>
  <w:num w:numId="49">
    <w:abstractNumId w:val="120"/>
  </w:num>
  <w:num w:numId="50">
    <w:abstractNumId w:val="61"/>
  </w:num>
  <w:num w:numId="51">
    <w:abstractNumId w:val="9"/>
  </w:num>
  <w:num w:numId="52">
    <w:abstractNumId w:val="73"/>
  </w:num>
  <w:num w:numId="53">
    <w:abstractNumId w:val="48"/>
  </w:num>
  <w:num w:numId="54">
    <w:abstractNumId w:val="140"/>
  </w:num>
  <w:num w:numId="55">
    <w:abstractNumId w:val="19"/>
  </w:num>
  <w:num w:numId="56">
    <w:abstractNumId w:val="11"/>
  </w:num>
  <w:num w:numId="57">
    <w:abstractNumId w:val="22"/>
  </w:num>
  <w:num w:numId="58">
    <w:abstractNumId w:val="96"/>
  </w:num>
  <w:num w:numId="59">
    <w:abstractNumId w:val="149"/>
  </w:num>
  <w:num w:numId="60">
    <w:abstractNumId w:val="95"/>
  </w:num>
  <w:num w:numId="61">
    <w:abstractNumId w:val="159"/>
  </w:num>
  <w:num w:numId="62">
    <w:abstractNumId w:val="77"/>
  </w:num>
  <w:num w:numId="63">
    <w:abstractNumId w:val="146"/>
  </w:num>
  <w:num w:numId="64">
    <w:abstractNumId w:val="86"/>
  </w:num>
  <w:num w:numId="65">
    <w:abstractNumId w:val="68"/>
  </w:num>
  <w:num w:numId="66">
    <w:abstractNumId w:val="172"/>
  </w:num>
  <w:num w:numId="6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9"/>
  </w:num>
  <w:num w:numId="69">
    <w:abstractNumId w:val="185"/>
  </w:num>
  <w:num w:numId="70">
    <w:abstractNumId w:val="69"/>
  </w:num>
  <w:num w:numId="71">
    <w:abstractNumId w:val="183"/>
  </w:num>
  <w:num w:numId="72">
    <w:abstractNumId w:val="142"/>
  </w:num>
  <w:num w:numId="7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8"/>
  </w:num>
  <w:num w:numId="75">
    <w:abstractNumId w:val="47"/>
  </w:num>
  <w:num w:numId="76">
    <w:abstractNumId w:val="117"/>
  </w:num>
  <w:num w:numId="77">
    <w:abstractNumId w:val="97"/>
  </w:num>
  <w:num w:numId="78">
    <w:abstractNumId w:val="14"/>
  </w:num>
  <w:num w:numId="79">
    <w:abstractNumId w:val="116"/>
  </w:num>
  <w:num w:numId="80">
    <w:abstractNumId w:val="10"/>
  </w:num>
  <w:num w:numId="81">
    <w:abstractNumId w:val="181"/>
  </w:num>
  <w:num w:numId="82">
    <w:abstractNumId w:val="152"/>
  </w:num>
  <w:num w:numId="83">
    <w:abstractNumId w:val="132"/>
  </w:num>
  <w:num w:numId="84">
    <w:abstractNumId w:val="186"/>
  </w:num>
  <w:num w:numId="85">
    <w:abstractNumId w:val="49"/>
  </w:num>
  <w:num w:numId="86">
    <w:abstractNumId w:val="79"/>
  </w:num>
  <w:num w:numId="87">
    <w:abstractNumId w:val="174"/>
  </w:num>
  <w:num w:numId="88">
    <w:abstractNumId w:val="114"/>
  </w:num>
  <w:num w:numId="89">
    <w:abstractNumId w:val="16"/>
  </w:num>
  <w:num w:numId="90">
    <w:abstractNumId w:val="126"/>
  </w:num>
  <w:num w:numId="91">
    <w:abstractNumId w:val="101"/>
  </w:num>
  <w:num w:numId="92">
    <w:abstractNumId w:val="100"/>
  </w:num>
  <w:num w:numId="93">
    <w:abstractNumId w:val="89"/>
  </w:num>
  <w:num w:numId="94">
    <w:abstractNumId w:val="41"/>
  </w:num>
  <w:num w:numId="95">
    <w:abstractNumId w:val="155"/>
  </w:num>
  <w:num w:numId="96">
    <w:abstractNumId w:val="60"/>
  </w:num>
  <w:num w:numId="97">
    <w:abstractNumId w:val="54"/>
  </w:num>
  <w:num w:numId="98">
    <w:abstractNumId w:val="168"/>
  </w:num>
  <w:num w:numId="99">
    <w:abstractNumId w:val="160"/>
  </w:num>
  <w:num w:numId="100">
    <w:abstractNumId w:val="20"/>
  </w:num>
  <w:num w:numId="101">
    <w:abstractNumId w:val="62"/>
  </w:num>
  <w:num w:numId="102">
    <w:abstractNumId w:val="173"/>
  </w:num>
  <w:num w:numId="103">
    <w:abstractNumId w:val="21"/>
  </w:num>
  <w:num w:numId="104">
    <w:abstractNumId w:val="176"/>
  </w:num>
  <w:num w:numId="105">
    <w:abstractNumId w:val="165"/>
  </w:num>
  <w:num w:numId="106">
    <w:abstractNumId w:val="80"/>
  </w:num>
  <w:num w:numId="107">
    <w:abstractNumId w:val="139"/>
  </w:num>
  <w:num w:numId="108">
    <w:abstractNumId w:val="64"/>
  </w:num>
  <w:num w:numId="109">
    <w:abstractNumId w:val="82"/>
  </w:num>
  <w:num w:numId="110">
    <w:abstractNumId w:val="23"/>
  </w:num>
  <w:num w:numId="111">
    <w:abstractNumId w:val="66"/>
  </w:num>
  <w:num w:numId="112">
    <w:abstractNumId w:val="156"/>
  </w:num>
  <w:num w:numId="113">
    <w:abstractNumId w:val="55"/>
  </w:num>
  <w:num w:numId="114">
    <w:abstractNumId w:val="37"/>
  </w:num>
  <w:num w:numId="115">
    <w:abstractNumId w:val="127"/>
  </w:num>
  <w:num w:numId="116">
    <w:abstractNumId w:val="158"/>
  </w:num>
  <w:num w:numId="117">
    <w:abstractNumId w:val="123"/>
  </w:num>
  <w:num w:numId="118">
    <w:abstractNumId w:val="162"/>
  </w:num>
  <w:num w:numId="119">
    <w:abstractNumId w:val="166"/>
  </w:num>
  <w:num w:numId="120">
    <w:abstractNumId w:val="2"/>
  </w:num>
  <w:num w:numId="121">
    <w:abstractNumId w:val="180"/>
  </w:num>
  <w:num w:numId="122">
    <w:abstractNumId w:val="121"/>
  </w:num>
  <w:num w:numId="123">
    <w:abstractNumId w:val="81"/>
  </w:num>
  <w:num w:numId="124">
    <w:abstractNumId w:val="38"/>
  </w:num>
  <w:num w:numId="125">
    <w:abstractNumId w:val="187"/>
  </w:num>
  <w:num w:numId="126">
    <w:abstractNumId w:val="150"/>
  </w:num>
  <w:num w:numId="127">
    <w:abstractNumId w:val="141"/>
  </w:num>
  <w:num w:numId="128">
    <w:abstractNumId w:val="58"/>
  </w:num>
  <w:num w:numId="129">
    <w:abstractNumId w:val="98"/>
  </w:num>
  <w:num w:numId="130">
    <w:abstractNumId w:val="163"/>
  </w:num>
  <w:num w:numId="131">
    <w:abstractNumId w:val="13"/>
  </w:num>
  <w:num w:numId="132">
    <w:abstractNumId w:val="115"/>
  </w:num>
  <w:num w:numId="133">
    <w:abstractNumId w:val="167"/>
  </w:num>
  <w:num w:numId="134">
    <w:abstractNumId w:val="28"/>
  </w:num>
  <w:num w:numId="135">
    <w:abstractNumId w:val="40"/>
  </w:num>
  <w:num w:numId="136">
    <w:abstractNumId w:val="7"/>
  </w:num>
  <w:num w:numId="137">
    <w:abstractNumId w:val="124"/>
  </w:num>
  <w:num w:numId="138">
    <w:abstractNumId w:val="65"/>
  </w:num>
  <w:num w:numId="139">
    <w:abstractNumId w:val="134"/>
  </w:num>
  <w:num w:numId="140">
    <w:abstractNumId w:val="72"/>
  </w:num>
  <w:num w:numId="141">
    <w:abstractNumId w:val="45"/>
  </w:num>
  <w:num w:numId="142">
    <w:abstractNumId w:val="32"/>
  </w:num>
  <w:num w:numId="143">
    <w:abstractNumId w:val="110"/>
  </w:num>
  <w:num w:numId="144">
    <w:abstractNumId w:val="169"/>
  </w:num>
  <w:num w:numId="145">
    <w:abstractNumId w:val="52"/>
  </w:num>
  <w:num w:numId="146">
    <w:abstractNumId w:val="143"/>
  </w:num>
  <w:num w:numId="147">
    <w:abstractNumId w:val="51"/>
  </w:num>
  <w:num w:numId="148">
    <w:abstractNumId w:val="63"/>
  </w:num>
  <w:num w:numId="149">
    <w:abstractNumId w:val="184"/>
  </w:num>
  <w:num w:numId="150">
    <w:abstractNumId w:val="34"/>
  </w:num>
  <w:num w:numId="151">
    <w:abstractNumId w:val="178"/>
  </w:num>
  <w:num w:numId="152">
    <w:abstractNumId w:val="161"/>
  </w:num>
  <w:num w:numId="153">
    <w:abstractNumId w:val="179"/>
  </w:num>
  <w:num w:numId="154">
    <w:abstractNumId w:val="78"/>
  </w:num>
  <w:num w:numId="155">
    <w:abstractNumId w:val="83"/>
  </w:num>
  <w:num w:numId="156">
    <w:abstractNumId w:val="147"/>
  </w:num>
  <w:num w:numId="157">
    <w:abstractNumId w:val="85"/>
  </w:num>
  <w:num w:numId="158">
    <w:abstractNumId w:val="144"/>
  </w:num>
  <w:num w:numId="159">
    <w:abstractNumId w:val="30"/>
  </w:num>
  <w:num w:numId="160">
    <w:abstractNumId w:val="107"/>
  </w:num>
  <w:num w:numId="161">
    <w:abstractNumId w:val="128"/>
  </w:num>
  <w:num w:numId="162">
    <w:abstractNumId w:val="94"/>
  </w:num>
  <w:num w:numId="163">
    <w:abstractNumId w:val="76"/>
  </w:num>
  <w:num w:numId="164">
    <w:abstractNumId w:val="188"/>
  </w:num>
  <w:num w:numId="165">
    <w:abstractNumId w:val="67"/>
  </w:num>
  <w:num w:numId="166">
    <w:abstractNumId w:val="130"/>
  </w:num>
  <w:num w:numId="167">
    <w:abstractNumId w:val="137"/>
  </w:num>
  <w:num w:numId="168">
    <w:abstractNumId w:val="138"/>
  </w:num>
  <w:num w:numId="169">
    <w:abstractNumId w:val="135"/>
  </w:num>
  <w:num w:numId="170">
    <w:abstractNumId w:val="145"/>
  </w:num>
  <w:num w:numId="171">
    <w:abstractNumId w:val="53"/>
  </w:num>
  <w:num w:numId="172">
    <w:abstractNumId w:val="92"/>
  </w:num>
  <w:num w:numId="173">
    <w:abstractNumId w:val="57"/>
  </w:num>
  <w:num w:numId="174">
    <w:abstractNumId w:val="8"/>
  </w:num>
  <w:num w:numId="175">
    <w:abstractNumId w:val="74"/>
  </w:num>
  <w:num w:numId="176">
    <w:abstractNumId w:val="46"/>
  </w:num>
  <w:num w:numId="177">
    <w:abstractNumId w:val="105"/>
  </w:num>
  <w:num w:numId="178">
    <w:abstractNumId w:val="111"/>
  </w:num>
  <w:num w:numId="179">
    <w:abstractNumId w:val="3"/>
  </w:num>
  <w:num w:numId="180">
    <w:abstractNumId w:val="112"/>
  </w:num>
  <w:num w:numId="181">
    <w:abstractNumId w:val="109"/>
  </w:num>
  <w:num w:numId="182">
    <w:abstractNumId w:val="125"/>
  </w:num>
  <w:num w:numId="183">
    <w:abstractNumId w:val="29"/>
  </w:num>
  <w:num w:numId="184">
    <w:abstractNumId w:val="104"/>
  </w:num>
  <w:num w:numId="185">
    <w:abstractNumId w:val="71"/>
  </w:num>
  <w:num w:numId="186">
    <w:abstractNumId w:val="26"/>
  </w:num>
  <w:num w:numId="187">
    <w:abstractNumId w:val="4"/>
  </w:num>
  <w:num w:numId="188">
    <w:abstractNumId w:val="90"/>
  </w:num>
  <w:num w:numId="189">
    <w:abstractNumId w:val="42"/>
  </w:num>
  <w:num w:numId="190">
    <w:abstractNumId w:val="35"/>
  </w:num>
  <w:num w:numId="191">
    <w:abstractNumId w:val="1"/>
  </w:num>
  <w:num w:numId="192">
    <w:abstractNumId w:val="119"/>
  </w:num>
  <w:num w:numId="193">
    <w:abstractNumId w:val="59"/>
    <w:lvlOverride w:ilvl="0">
      <w:startOverride w:val="1"/>
    </w:lvlOverride>
  </w:num>
  <w:num w:numId="194">
    <w:abstractNumId w:val="25"/>
  </w:num>
  <w:num w:numId="195">
    <w:abstractNumId w:val="122"/>
  </w:num>
  <w:num w:numId="196">
    <w:abstractNumId w:val="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mirrorMargin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tr-TR" w:vendorID="1" w:dllVersion="512" w:checkStyle="1"/>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o:colormru v:ext="edit" colors="#ffe2a7,#fff2d7,#cd9a67,#963,#b39207,#fc0,#ffda91,#fdf0c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0"/>
    <w:rsid w:val="00000316"/>
    <w:rsid w:val="000030A6"/>
    <w:rsid w:val="000036D2"/>
    <w:rsid w:val="000056C4"/>
    <w:rsid w:val="00005E22"/>
    <w:rsid w:val="00006849"/>
    <w:rsid w:val="000069EA"/>
    <w:rsid w:val="000074DB"/>
    <w:rsid w:val="000076D3"/>
    <w:rsid w:val="00007AC5"/>
    <w:rsid w:val="00010516"/>
    <w:rsid w:val="00010C40"/>
    <w:rsid w:val="00010CC2"/>
    <w:rsid w:val="00010D84"/>
    <w:rsid w:val="0001317E"/>
    <w:rsid w:val="000134CF"/>
    <w:rsid w:val="000148FF"/>
    <w:rsid w:val="00014987"/>
    <w:rsid w:val="0001666D"/>
    <w:rsid w:val="000166AE"/>
    <w:rsid w:val="00016D6D"/>
    <w:rsid w:val="00017126"/>
    <w:rsid w:val="000171CB"/>
    <w:rsid w:val="00020F0F"/>
    <w:rsid w:val="000211B8"/>
    <w:rsid w:val="00021770"/>
    <w:rsid w:val="0002256C"/>
    <w:rsid w:val="00023678"/>
    <w:rsid w:val="000239A4"/>
    <w:rsid w:val="00023B49"/>
    <w:rsid w:val="00023C03"/>
    <w:rsid w:val="00024301"/>
    <w:rsid w:val="00025F65"/>
    <w:rsid w:val="00026B69"/>
    <w:rsid w:val="00027211"/>
    <w:rsid w:val="0002752E"/>
    <w:rsid w:val="00031073"/>
    <w:rsid w:val="00031469"/>
    <w:rsid w:val="00032248"/>
    <w:rsid w:val="0003228A"/>
    <w:rsid w:val="00032D79"/>
    <w:rsid w:val="000337B0"/>
    <w:rsid w:val="00034576"/>
    <w:rsid w:val="000349B8"/>
    <w:rsid w:val="00034EA1"/>
    <w:rsid w:val="000354D3"/>
    <w:rsid w:val="00035BC4"/>
    <w:rsid w:val="0003623C"/>
    <w:rsid w:val="00036E05"/>
    <w:rsid w:val="00040335"/>
    <w:rsid w:val="00040513"/>
    <w:rsid w:val="0004074F"/>
    <w:rsid w:val="0004081E"/>
    <w:rsid w:val="00041345"/>
    <w:rsid w:val="00041AD2"/>
    <w:rsid w:val="000435F3"/>
    <w:rsid w:val="00043659"/>
    <w:rsid w:val="000437A7"/>
    <w:rsid w:val="00044339"/>
    <w:rsid w:val="0004459E"/>
    <w:rsid w:val="00045169"/>
    <w:rsid w:val="00045F7D"/>
    <w:rsid w:val="000475EB"/>
    <w:rsid w:val="00050D8D"/>
    <w:rsid w:val="00050ECF"/>
    <w:rsid w:val="0005188A"/>
    <w:rsid w:val="00051931"/>
    <w:rsid w:val="0005211F"/>
    <w:rsid w:val="0005303A"/>
    <w:rsid w:val="00053953"/>
    <w:rsid w:val="00053C79"/>
    <w:rsid w:val="00053E48"/>
    <w:rsid w:val="00055D8A"/>
    <w:rsid w:val="0005603C"/>
    <w:rsid w:val="0005691B"/>
    <w:rsid w:val="000569DA"/>
    <w:rsid w:val="000576F4"/>
    <w:rsid w:val="0005782E"/>
    <w:rsid w:val="00057D3B"/>
    <w:rsid w:val="000604F5"/>
    <w:rsid w:val="0006082A"/>
    <w:rsid w:val="00063AF8"/>
    <w:rsid w:val="00064403"/>
    <w:rsid w:val="00064731"/>
    <w:rsid w:val="000650E9"/>
    <w:rsid w:val="000660E9"/>
    <w:rsid w:val="00066B40"/>
    <w:rsid w:val="00067D7B"/>
    <w:rsid w:val="000703EE"/>
    <w:rsid w:val="00071303"/>
    <w:rsid w:val="000736AE"/>
    <w:rsid w:val="000738A8"/>
    <w:rsid w:val="00073979"/>
    <w:rsid w:val="00073D94"/>
    <w:rsid w:val="00073F19"/>
    <w:rsid w:val="0007497D"/>
    <w:rsid w:val="00074F4B"/>
    <w:rsid w:val="000750E1"/>
    <w:rsid w:val="000761C9"/>
    <w:rsid w:val="00076432"/>
    <w:rsid w:val="000767E1"/>
    <w:rsid w:val="000778AA"/>
    <w:rsid w:val="00077A90"/>
    <w:rsid w:val="00080729"/>
    <w:rsid w:val="00080D3E"/>
    <w:rsid w:val="000810BD"/>
    <w:rsid w:val="00081906"/>
    <w:rsid w:val="00082AAA"/>
    <w:rsid w:val="00085B26"/>
    <w:rsid w:val="00087143"/>
    <w:rsid w:val="0008725D"/>
    <w:rsid w:val="000872AF"/>
    <w:rsid w:val="00087373"/>
    <w:rsid w:val="000874CB"/>
    <w:rsid w:val="0009122B"/>
    <w:rsid w:val="000920DB"/>
    <w:rsid w:val="00092225"/>
    <w:rsid w:val="000925B1"/>
    <w:rsid w:val="00092D91"/>
    <w:rsid w:val="00094151"/>
    <w:rsid w:val="000945B9"/>
    <w:rsid w:val="00095328"/>
    <w:rsid w:val="00095F8F"/>
    <w:rsid w:val="000967B0"/>
    <w:rsid w:val="00097096"/>
    <w:rsid w:val="00097218"/>
    <w:rsid w:val="000A13B5"/>
    <w:rsid w:val="000A15C5"/>
    <w:rsid w:val="000A284A"/>
    <w:rsid w:val="000A2A8C"/>
    <w:rsid w:val="000A2F3D"/>
    <w:rsid w:val="000A338B"/>
    <w:rsid w:val="000A48DC"/>
    <w:rsid w:val="000A491B"/>
    <w:rsid w:val="000A5B84"/>
    <w:rsid w:val="000A69DF"/>
    <w:rsid w:val="000A6DB7"/>
    <w:rsid w:val="000A7561"/>
    <w:rsid w:val="000A7A87"/>
    <w:rsid w:val="000A7FDF"/>
    <w:rsid w:val="000B048D"/>
    <w:rsid w:val="000B285F"/>
    <w:rsid w:val="000B43F1"/>
    <w:rsid w:val="000B49DE"/>
    <w:rsid w:val="000B511D"/>
    <w:rsid w:val="000B6A56"/>
    <w:rsid w:val="000B703C"/>
    <w:rsid w:val="000B72AF"/>
    <w:rsid w:val="000B7E4D"/>
    <w:rsid w:val="000C011E"/>
    <w:rsid w:val="000C10C3"/>
    <w:rsid w:val="000C11CA"/>
    <w:rsid w:val="000C1E79"/>
    <w:rsid w:val="000C2142"/>
    <w:rsid w:val="000C30BF"/>
    <w:rsid w:val="000C3CF8"/>
    <w:rsid w:val="000C5E23"/>
    <w:rsid w:val="000C68FD"/>
    <w:rsid w:val="000C6A39"/>
    <w:rsid w:val="000C7CD9"/>
    <w:rsid w:val="000C7F7B"/>
    <w:rsid w:val="000C7F80"/>
    <w:rsid w:val="000D0534"/>
    <w:rsid w:val="000D1137"/>
    <w:rsid w:val="000D20A6"/>
    <w:rsid w:val="000D2632"/>
    <w:rsid w:val="000D4626"/>
    <w:rsid w:val="000D504A"/>
    <w:rsid w:val="000D5D2F"/>
    <w:rsid w:val="000D612A"/>
    <w:rsid w:val="000D6131"/>
    <w:rsid w:val="000D63E8"/>
    <w:rsid w:val="000D6ADC"/>
    <w:rsid w:val="000E0407"/>
    <w:rsid w:val="000E2144"/>
    <w:rsid w:val="000E2445"/>
    <w:rsid w:val="000E25D8"/>
    <w:rsid w:val="000E29E8"/>
    <w:rsid w:val="000E4AB8"/>
    <w:rsid w:val="000E6007"/>
    <w:rsid w:val="000E6657"/>
    <w:rsid w:val="000E6AA0"/>
    <w:rsid w:val="000F119D"/>
    <w:rsid w:val="000F24FE"/>
    <w:rsid w:val="000F3417"/>
    <w:rsid w:val="000F39CF"/>
    <w:rsid w:val="000F49F3"/>
    <w:rsid w:val="000F5037"/>
    <w:rsid w:val="000F76A3"/>
    <w:rsid w:val="000F7CAD"/>
    <w:rsid w:val="00101551"/>
    <w:rsid w:val="00101A65"/>
    <w:rsid w:val="001021B8"/>
    <w:rsid w:val="00102753"/>
    <w:rsid w:val="00102F2E"/>
    <w:rsid w:val="0010316A"/>
    <w:rsid w:val="00104240"/>
    <w:rsid w:val="00105EFA"/>
    <w:rsid w:val="0010638E"/>
    <w:rsid w:val="001078EF"/>
    <w:rsid w:val="00110C1F"/>
    <w:rsid w:val="001110C8"/>
    <w:rsid w:val="00111C33"/>
    <w:rsid w:val="00111FB6"/>
    <w:rsid w:val="00112ED1"/>
    <w:rsid w:val="001136EE"/>
    <w:rsid w:val="00113A54"/>
    <w:rsid w:val="00113F68"/>
    <w:rsid w:val="001146CD"/>
    <w:rsid w:val="001164BE"/>
    <w:rsid w:val="0011664D"/>
    <w:rsid w:val="001166E3"/>
    <w:rsid w:val="00116D71"/>
    <w:rsid w:val="001170F5"/>
    <w:rsid w:val="0011718D"/>
    <w:rsid w:val="00117D55"/>
    <w:rsid w:val="00117DB5"/>
    <w:rsid w:val="0012072C"/>
    <w:rsid w:val="00120840"/>
    <w:rsid w:val="001210F1"/>
    <w:rsid w:val="00124C7F"/>
    <w:rsid w:val="001250A2"/>
    <w:rsid w:val="0012544A"/>
    <w:rsid w:val="00126E1D"/>
    <w:rsid w:val="001312E1"/>
    <w:rsid w:val="0013236B"/>
    <w:rsid w:val="00135086"/>
    <w:rsid w:val="001371EA"/>
    <w:rsid w:val="00137A80"/>
    <w:rsid w:val="001409DE"/>
    <w:rsid w:val="00140C87"/>
    <w:rsid w:val="0014164E"/>
    <w:rsid w:val="001422F2"/>
    <w:rsid w:val="00143184"/>
    <w:rsid w:val="00143317"/>
    <w:rsid w:val="00144737"/>
    <w:rsid w:val="001449C4"/>
    <w:rsid w:val="00144DBB"/>
    <w:rsid w:val="00144EC9"/>
    <w:rsid w:val="00145503"/>
    <w:rsid w:val="00145C01"/>
    <w:rsid w:val="00147526"/>
    <w:rsid w:val="0014773D"/>
    <w:rsid w:val="00147CDD"/>
    <w:rsid w:val="001503C2"/>
    <w:rsid w:val="001506DB"/>
    <w:rsid w:val="001507FC"/>
    <w:rsid w:val="00150BEE"/>
    <w:rsid w:val="001514D5"/>
    <w:rsid w:val="001526F0"/>
    <w:rsid w:val="0015293F"/>
    <w:rsid w:val="00152D0E"/>
    <w:rsid w:val="00153B07"/>
    <w:rsid w:val="00153E9B"/>
    <w:rsid w:val="001541A7"/>
    <w:rsid w:val="001552BE"/>
    <w:rsid w:val="001555A4"/>
    <w:rsid w:val="00156170"/>
    <w:rsid w:val="0016120D"/>
    <w:rsid w:val="00162FDB"/>
    <w:rsid w:val="0016353C"/>
    <w:rsid w:val="001642FA"/>
    <w:rsid w:val="0016477C"/>
    <w:rsid w:val="00164C55"/>
    <w:rsid w:val="00164E4D"/>
    <w:rsid w:val="00164F25"/>
    <w:rsid w:val="00165783"/>
    <w:rsid w:val="001659DC"/>
    <w:rsid w:val="001661DA"/>
    <w:rsid w:val="00166F92"/>
    <w:rsid w:val="00167FB9"/>
    <w:rsid w:val="001722AD"/>
    <w:rsid w:val="00173F4F"/>
    <w:rsid w:val="001743FE"/>
    <w:rsid w:val="001752CA"/>
    <w:rsid w:val="00175DB1"/>
    <w:rsid w:val="00175E20"/>
    <w:rsid w:val="001764DF"/>
    <w:rsid w:val="00176743"/>
    <w:rsid w:val="0017680A"/>
    <w:rsid w:val="001769B9"/>
    <w:rsid w:val="0017735E"/>
    <w:rsid w:val="0018007C"/>
    <w:rsid w:val="00180286"/>
    <w:rsid w:val="00180E25"/>
    <w:rsid w:val="00181FA9"/>
    <w:rsid w:val="00183312"/>
    <w:rsid w:val="00184314"/>
    <w:rsid w:val="001847D1"/>
    <w:rsid w:val="00184DB1"/>
    <w:rsid w:val="00185688"/>
    <w:rsid w:val="00185A3C"/>
    <w:rsid w:val="001876EC"/>
    <w:rsid w:val="001901C4"/>
    <w:rsid w:val="00190D93"/>
    <w:rsid w:val="00190FB5"/>
    <w:rsid w:val="00191D43"/>
    <w:rsid w:val="0019290F"/>
    <w:rsid w:val="00194980"/>
    <w:rsid w:val="00195D35"/>
    <w:rsid w:val="00195E4B"/>
    <w:rsid w:val="0019624F"/>
    <w:rsid w:val="001964FA"/>
    <w:rsid w:val="001969D2"/>
    <w:rsid w:val="001A16E8"/>
    <w:rsid w:val="001A1ACE"/>
    <w:rsid w:val="001A401F"/>
    <w:rsid w:val="001A500C"/>
    <w:rsid w:val="001A54F7"/>
    <w:rsid w:val="001A55ED"/>
    <w:rsid w:val="001A5693"/>
    <w:rsid w:val="001A5937"/>
    <w:rsid w:val="001A5D2D"/>
    <w:rsid w:val="001A7426"/>
    <w:rsid w:val="001B0DE4"/>
    <w:rsid w:val="001B1776"/>
    <w:rsid w:val="001B2475"/>
    <w:rsid w:val="001B2636"/>
    <w:rsid w:val="001B3110"/>
    <w:rsid w:val="001B33D6"/>
    <w:rsid w:val="001B4A35"/>
    <w:rsid w:val="001B4B57"/>
    <w:rsid w:val="001B4E97"/>
    <w:rsid w:val="001B5E5E"/>
    <w:rsid w:val="001B75CA"/>
    <w:rsid w:val="001B79DA"/>
    <w:rsid w:val="001C1597"/>
    <w:rsid w:val="001C175B"/>
    <w:rsid w:val="001C3979"/>
    <w:rsid w:val="001C3AD1"/>
    <w:rsid w:val="001C4671"/>
    <w:rsid w:val="001C761F"/>
    <w:rsid w:val="001D1104"/>
    <w:rsid w:val="001D22F5"/>
    <w:rsid w:val="001D258A"/>
    <w:rsid w:val="001D25BD"/>
    <w:rsid w:val="001D32F3"/>
    <w:rsid w:val="001D33DB"/>
    <w:rsid w:val="001D3549"/>
    <w:rsid w:val="001D354C"/>
    <w:rsid w:val="001D3698"/>
    <w:rsid w:val="001D454F"/>
    <w:rsid w:val="001D5093"/>
    <w:rsid w:val="001D5E3E"/>
    <w:rsid w:val="001E0525"/>
    <w:rsid w:val="001E0547"/>
    <w:rsid w:val="001E0755"/>
    <w:rsid w:val="001E0872"/>
    <w:rsid w:val="001E13B1"/>
    <w:rsid w:val="001E16B8"/>
    <w:rsid w:val="001E1AC6"/>
    <w:rsid w:val="001E277C"/>
    <w:rsid w:val="001E36C4"/>
    <w:rsid w:val="001E41A2"/>
    <w:rsid w:val="001E488B"/>
    <w:rsid w:val="001E4B4A"/>
    <w:rsid w:val="001E67FF"/>
    <w:rsid w:val="001E68B7"/>
    <w:rsid w:val="001E68F7"/>
    <w:rsid w:val="001F09A8"/>
    <w:rsid w:val="001F1266"/>
    <w:rsid w:val="001F1AED"/>
    <w:rsid w:val="001F23EA"/>
    <w:rsid w:val="001F2471"/>
    <w:rsid w:val="001F3917"/>
    <w:rsid w:val="001F394E"/>
    <w:rsid w:val="001F3BB7"/>
    <w:rsid w:val="001F45A8"/>
    <w:rsid w:val="001F54DA"/>
    <w:rsid w:val="001F5AD2"/>
    <w:rsid w:val="001F65E7"/>
    <w:rsid w:val="001F6924"/>
    <w:rsid w:val="001F723C"/>
    <w:rsid w:val="00200D7A"/>
    <w:rsid w:val="0020152D"/>
    <w:rsid w:val="00201806"/>
    <w:rsid w:val="00202BD9"/>
    <w:rsid w:val="002057AA"/>
    <w:rsid w:val="00206C2D"/>
    <w:rsid w:val="00210104"/>
    <w:rsid w:val="00210BF3"/>
    <w:rsid w:val="0021178F"/>
    <w:rsid w:val="00212386"/>
    <w:rsid w:val="002128AC"/>
    <w:rsid w:val="0021331E"/>
    <w:rsid w:val="00214D1D"/>
    <w:rsid w:val="00214D49"/>
    <w:rsid w:val="0021643D"/>
    <w:rsid w:val="0021643E"/>
    <w:rsid w:val="002175CD"/>
    <w:rsid w:val="00217699"/>
    <w:rsid w:val="0022055C"/>
    <w:rsid w:val="00220A07"/>
    <w:rsid w:val="00222C7A"/>
    <w:rsid w:val="0022392B"/>
    <w:rsid w:val="00223DBF"/>
    <w:rsid w:val="0022500D"/>
    <w:rsid w:val="00225F07"/>
    <w:rsid w:val="00227D6E"/>
    <w:rsid w:val="00230A50"/>
    <w:rsid w:val="002342FB"/>
    <w:rsid w:val="00234589"/>
    <w:rsid w:val="002347CE"/>
    <w:rsid w:val="00234C4A"/>
    <w:rsid w:val="00235374"/>
    <w:rsid w:val="00235944"/>
    <w:rsid w:val="002363D4"/>
    <w:rsid w:val="0023784F"/>
    <w:rsid w:val="00237F4A"/>
    <w:rsid w:val="002411BC"/>
    <w:rsid w:val="00241D35"/>
    <w:rsid w:val="00242324"/>
    <w:rsid w:val="0024259A"/>
    <w:rsid w:val="0024382E"/>
    <w:rsid w:val="00244106"/>
    <w:rsid w:val="002444F3"/>
    <w:rsid w:val="0024532F"/>
    <w:rsid w:val="00245A95"/>
    <w:rsid w:val="00245EBD"/>
    <w:rsid w:val="00246C68"/>
    <w:rsid w:val="00246D86"/>
    <w:rsid w:val="00247CB9"/>
    <w:rsid w:val="002502A6"/>
    <w:rsid w:val="002504DC"/>
    <w:rsid w:val="0025071E"/>
    <w:rsid w:val="0025128A"/>
    <w:rsid w:val="00252918"/>
    <w:rsid w:val="00253FD9"/>
    <w:rsid w:val="002552B0"/>
    <w:rsid w:val="002553CD"/>
    <w:rsid w:val="00255995"/>
    <w:rsid w:val="00255A80"/>
    <w:rsid w:val="00255D00"/>
    <w:rsid w:val="00255DA9"/>
    <w:rsid w:val="00257599"/>
    <w:rsid w:val="002578F5"/>
    <w:rsid w:val="00261B7D"/>
    <w:rsid w:val="00262681"/>
    <w:rsid w:val="0026277C"/>
    <w:rsid w:val="002635AC"/>
    <w:rsid w:val="00264014"/>
    <w:rsid w:val="00264A6D"/>
    <w:rsid w:val="00271720"/>
    <w:rsid w:val="002731E5"/>
    <w:rsid w:val="00273CB4"/>
    <w:rsid w:val="002759D2"/>
    <w:rsid w:val="002761B1"/>
    <w:rsid w:val="002761EE"/>
    <w:rsid w:val="00277082"/>
    <w:rsid w:val="00277A61"/>
    <w:rsid w:val="00277E56"/>
    <w:rsid w:val="00277F00"/>
    <w:rsid w:val="00280118"/>
    <w:rsid w:val="002803E9"/>
    <w:rsid w:val="00280687"/>
    <w:rsid w:val="002810AC"/>
    <w:rsid w:val="00281B3E"/>
    <w:rsid w:val="00281D4A"/>
    <w:rsid w:val="00282887"/>
    <w:rsid w:val="00284352"/>
    <w:rsid w:val="0028486A"/>
    <w:rsid w:val="00285AD9"/>
    <w:rsid w:val="00286547"/>
    <w:rsid w:val="00286F39"/>
    <w:rsid w:val="00286F51"/>
    <w:rsid w:val="00287662"/>
    <w:rsid w:val="00291328"/>
    <w:rsid w:val="00292038"/>
    <w:rsid w:val="002921F0"/>
    <w:rsid w:val="00292C50"/>
    <w:rsid w:val="002932E4"/>
    <w:rsid w:val="002941DA"/>
    <w:rsid w:val="00294310"/>
    <w:rsid w:val="00294545"/>
    <w:rsid w:val="00294AD7"/>
    <w:rsid w:val="00295647"/>
    <w:rsid w:val="002956E6"/>
    <w:rsid w:val="002A052E"/>
    <w:rsid w:val="002A16B0"/>
    <w:rsid w:val="002A1869"/>
    <w:rsid w:val="002A223E"/>
    <w:rsid w:val="002A25B8"/>
    <w:rsid w:val="002A5464"/>
    <w:rsid w:val="002A5BED"/>
    <w:rsid w:val="002A5C87"/>
    <w:rsid w:val="002A5D0B"/>
    <w:rsid w:val="002A5DE5"/>
    <w:rsid w:val="002A6A9E"/>
    <w:rsid w:val="002A700F"/>
    <w:rsid w:val="002A7D48"/>
    <w:rsid w:val="002A7FDC"/>
    <w:rsid w:val="002B169D"/>
    <w:rsid w:val="002B1A79"/>
    <w:rsid w:val="002B2294"/>
    <w:rsid w:val="002B304B"/>
    <w:rsid w:val="002B30B7"/>
    <w:rsid w:val="002B5049"/>
    <w:rsid w:val="002B7574"/>
    <w:rsid w:val="002B7D53"/>
    <w:rsid w:val="002C01B7"/>
    <w:rsid w:val="002C091C"/>
    <w:rsid w:val="002C0D77"/>
    <w:rsid w:val="002C0F72"/>
    <w:rsid w:val="002C106E"/>
    <w:rsid w:val="002C25F7"/>
    <w:rsid w:val="002C2B76"/>
    <w:rsid w:val="002C3080"/>
    <w:rsid w:val="002C30C9"/>
    <w:rsid w:val="002C3C3F"/>
    <w:rsid w:val="002C42C1"/>
    <w:rsid w:val="002C4757"/>
    <w:rsid w:val="002C6C2F"/>
    <w:rsid w:val="002C7316"/>
    <w:rsid w:val="002C7C4E"/>
    <w:rsid w:val="002D0141"/>
    <w:rsid w:val="002D06FD"/>
    <w:rsid w:val="002D0F6E"/>
    <w:rsid w:val="002D1407"/>
    <w:rsid w:val="002D1E6D"/>
    <w:rsid w:val="002D23FC"/>
    <w:rsid w:val="002D35AC"/>
    <w:rsid w:val="002D418B"/>
    <w:rsid w:val="002D4AEE"/>
    <w:rsid w:val="002D4EF8"/>
    <w:rsid w:val="002D549A"/>
    <w:rsid w:val="002D57C7"/>
    <w:rsid w:val="002D58D4"/>
    <w:rsid w:val="002D659D"/>
    <w:rsid w:val="002D6FB2"/>
    <w:rsid w:val="002D7863"/>
    <w:rsid w:val="002E031F"/>
    <w:rsid w:val="002E047D"/>
    <w:rsid w:val="002E1BB2"/>
    <w:rsid w:val="002E1C4C"/>
    <w:rsid w:val="002E3075"/>
    <w:rsid w:val="002E3A44"/>
    <w:rsid w:val="002E3E1A"/>
    <w:rsid w:val="002E41B2"/>
    <w:rsid w:val="002E47F2"/>
    <w:rsid w:val="002E4E63"/>
    <w:rsid w:val="002E5ECC"/>
    <w:rsid w:val="002E6A02"/>
    <w:rsid w:val="002E7BAF"/>
    <w:rsid w:val="002F0685"/>
    <w:rsid w:val="002F0D34"/>
    <w:rsid w:val="002F22AE"/>
    <w:rsid w:val="002F2901"/>
    <w:rsid w:val="002F2C04"/>
    <w:rsid w:val="002F35D8"/>
    <w:rsid w:val="002F488A"/>
    <w:rsid w:val="002F7306"/>
    <w:rsid w:val="002F73D5"/>
    <w:rsid w:val="002F7674"/>
    <w:rsid w:val="002F76F7"/>
    <w:rsid w:val="002F7B44"/>
    <w:rsid w:val="003003A7"/>
    <w:rsid w:val="00300446"/>
    <w:rsid w:val="00300ABA"/>
    <w:rsid w:val="00301416"/>
    <w:rsid w:val="00301F36"/>
    <w:rsid w:val="00301F3E"/>
    <w:rsid w:val="003026C8"/>
    <w:rsid w:val="00303F71"/>
    <w:rsid w:val="00304214"/>
    <w:rsid w:val="003053D7"/>
    <w:rsid w:val="003061FE"/>
    <w:rsid w:val="003067AB"/>
    <w:rsid w:val="00307695"/>
    <w:rsid w:val="003076F4"/>
    <w:rsid w:val="00307862"/>
    <w:rsid w:val="0031076A"/>
    <w:rsid w:val="0031152D"/>
    <w:rsid w:val="003116E4"/>
    <w:rsid w:val="00311E90"/>
    <w:rsid w:val="003121F5"/>
    <w:rsid w:val="0031272A"/>
    <w:rsid w:val="00312BF9"/>
    <w:rsid w:val="00313BB0"/>
    <w:rsid w:val="00315114"/>
    <w:rsid w:val="0031595B"/>
    <w:rsid w:val="0032069D"/>
    <w:rsid w:val="00321768"/>
    <w:rsid w:val="003217A6"/>
    <w:rsid w:val="00323423"/>
    <w:rsid w:val="00324048"/>
    <w:rsid w:val="003244D3"/>
    <w:rsid w:val="00324D8C"/>
    <w:rsid w:val="003255A2"/>
    <w:rsid w:val="003263C9"/>
    <w:rsid w:val="00327599"/>
    <w:rsid w:val="00327CF9"/>
    <w:rsid w:val="00327F05"/>
    <w:rsid w:val="003306F6"/>
    <w:rsid w:val="0033110F"/>
    <w:rsid w:val="0033184B"/>
    <w:rsid w:val="0033197F"/>
    <w:rsid w:val="0033424F"/>
    <w:rsid w:val="003345BB"/>
    <w:rsid w:val="00335856"/>
    <w:rsid w:val="0033589E"/>
    <w:rsid w:val="00337802"/>
    <w:rsid w:val="00337931"/>
    <w:rsid w:val="00337C55"/>
    <w:rsid w:val="003409CB"/>
    <w:rsid w:val="003428DC"/>
    <w:rsid w:val="00342D50"/>
    <w:rsid w:val="00342DB4"/>
    <w:rsid w:val="00342F0C"/>
    <w:rsid w:val="003438DA"/>
    <w:rsid w:val="00344672"/>
    <w:rsid w:val="003454B7"/>
    <w:rsid w:val="0034591D"/>
    <w:rsid w:val="0034603D"/>
    <w:rsid w:val="0034679D"/>
    <w:rsid w:val="00350059"/>
    <w:rsid w:val="0035081F"/>
    <w:rsid w:val="003519D6"/>
    <w:rsid w:val="0035273C"/>
    <w:rsid w:val="0035282B"/>
    <w:rsid w:val="003529DA"/>
    <w:rsid w:val="00352F26"/>
    <w:rsid w:val="00353CD5"/>
    <w:rsid w:val="00355484"/>
    <w:rsid w:val="00356002"/>
    <w:rsid w:val="0035690C"/>
    <w:rsid w:val="00356C5A"/>
    <w:rsid w:val="0035733F"/>
    <w:rsid w:val="0035787F"/>
    <w:rsid w:val="00357A7D"/>
    <w:rsid w:val="00357A8D"/>
    <w:rsid w:val="003608D0"/>
    <w:rsid w:val="003615CC"/>
    <w:rsid w:val="00361DE6"/>
    <w:rsid w:val="00362384"/>
    <w:rsid w:val="00362DFD"/>
    <w:rsid w:val="0036354C"/>
    <w:rsid w:val="003639B9"/>
    <w:rsid w:val="00364FE7"/>
    <w:rsid w:val="00365160"/>
    <w:rsid w:val="00365707"/>
    <w:rsid w:val="00365E99"/>
    <w:rsid w:val="003661EB"/>
    <w:rsid w:val="00366452"/>
    <w:rsid w:val="00366A9F"/>
    <w:rsid w:val="00366B37"/>
    <w:rsid w:val="00366C98"/>
    <w:rsid w:val="00367453"/>
    <w:rsid w:val="00370CD4"/>
    <w:rsid w:val="00371340"/>
    <w:rsid w:val="0037253B"/>
    <w:rsid w:val="00372834"/>
    <w:rsid w:val="00372F55"/>
    <w:rsid w:val="003745CE"/>
    <w:rsid w:val="00374D64"/>
    <w:rsid w:val="00374FAB"/>
    <w:rsid w:val="00376446"/>
    <w:rsid w:val="00376706"/>
    <w:rsid w:val="003767F6"/>
    <w:rsid w:val="00376B01"/>
    <w:rsid w:val="00376B19"/>
    <w:rsid w:val="00380722"/>
    <w:rsid w:val="00380BB3"/>
    <w:rsid w:val="003812AA"/>
    <w:rsid w:val="00382499"/>
    <w:rsid w:val="00382782"/>
    <w:rsid w:val="003846AE"/>
    <w:rsid w:val="003849C8"/>
    <w:rsid w:val="003858D1"/>
    <w:rsid w:val="003864A4"/>
    <w:rsid w:val="00386951"/>
    <w:rsid w:val="00387F89"/>
    <w:rsid w:val="00390C60"/>
    <w:rsid w:val="00391933"/>
    <w:rsid w:val="00392416"/>
    <w:rsid w:val="003929CA"/>
    <w:rsid w:val="00392E5A"/>
    <w:rsid w:val="00393244"/>
    <w:rsid w:val="0039632D"/>
    <w:rsid w:val="0039633F"/>
    <w:rsid w:val="00397B9F"/>
    <w:rsid w:val="00397EF0"/>
    <w:rsid w:val="003A1BEC"/>
    <w:rsid w:val="003A2166"/>
    <w:rsid w:val="003A2F68"/>
    <w:rsid w:val="003A3A72"/>
    <w:rsid w:val="003A3B4D"/>
    <w:rsid w:val="003A4A92"/>
    <w:rsid w:val="003A509B"/>
    <w:rsid w:val="003A5ACA"/>
    <w:rsid w:val="003A6244"/>
    <w:rsid w:val="003A64B2"/>
    <w:rsid w:val="003A6964"/>
    <w:rsid w:val="003A6C5E"/>
    <w:rsid w:val="003A6EEE"/>
    <w:rsid w:val="003A78CC"/>
    <w:rsid w:val="003A7BE1"/>
    <w:rsid w:val="003B1A42"/>
    <w:rsid w:val="003B2090"/>
    <w:rsid w:val="003B299C"/>
    <w:rsid w:val="003B2A26"/>
    <w:rsid w:val="003B3C31"/>
    <w:rsid w:val="003B500D"/>
    <w:rsid w:val="003B649A"/>
    <w:rsid w:val="003B708C"/>
    <w:rsid w:val="003B7101"/>
    <w:rsid w:val="003C0240"/>
    <w:rsid w:val="003C0AD0"/>
    <w:rsid w:val="003C143B"/>
    <w:rsid w:val="003C2565"/>
    <w:rsid w:val="003C330E"/>
    <w:rsid w:val="003C34A3"/>
    <w:rsid w:val="003C412D"/>
    <w:rsid w:val="003C4280"/>
    <w:rsid w:val="003C45F0"/>
    <w:rsid w:val="003C49E8"/>
    <w:rsid w:val="003C4EB3"/>
    <w:rsid w:val="003C7E45"/>
    <w:rsid w:val="003D226D"/>
    <w:rsid w:val="003D25D4"/>
    <w:rsid w:val="003D2669"/>
    <w:rsid w:val="003D279A"/>
    <w:rsid w:val="003D2CB5"/>
    <w:rsid w:val="003D3B4B"/>
    <w:rsid w:val="003D562F"/>
    <w:rsid w:val="003D644F"/>
    <w:rsid w:val="003D6892"/>
    <w:rsid w:val="003D68A6"/>
    <w:rsid w:val="003D73CF"/>
    <w:rsid w:val="003D786A"/>
    <w:rsid w:val="003E141C"/>
    <w:rsid w:val="003E275B"/>
    <w:rsid w:val="003E35DF"/>
    <w:rsid w:val="003E3BDB"/>
    <w:rsid w:val="003E505E"/>
    <w:rsid w:val="003E59C4"/>
    <w:rsid w:val="003F03E5"/>
    <w:rsid w:val="003F1203"/>
    <w:rsid w:val="003F147B"/>
    <w:rsid w:val="003F14A3"/>
    <w:rsid w:val="003F1A39"/>
    <w:rsid w:val="003F2E2A"/>
    <w:rsid w:val="003F338F"/>
    <w:rsid w:val="003F3680"/>
    <w:rsid w:val="003F3D2F"/>
    <w:rsid w:val="003F486F"/>
    <w:rsid w:val="003F61DE"/>
    <w:rsid w:val="003F6680"/>
    <w:rsid w:val="00400548"/>
    <w:rsid w:val="00400913"/>
    <w:rsid w:val="00401C1C"/>
    <w:rsid w:val="0040220D"/>
    <w:rsid w:val="00403493"/>
    <w:rsid w:val="0040552F"/>
    <w:rsid w:val="00405CCA"/>
    <w:rsid w:val="00405F28"/>
    <w:rsid w:val="00406738"/>
    <w:rsid w:val="00410FB5"/>
    <w:rsid w:val="00411835"/>
    <w:rsid w:val="004128CA"/>
    <w:rsid w:val="00412C60"/>
    <w:rsid w:val="004157A9"/>
    <w:rsid w:val="004169E5"/>
    <w:rsid w:val="00416F7C"/>
    <w:rsid w:val="004171B7"/>
    <w:rsid w:val="004176FB"/>
    <w:rsid w:val="00417927"/>
    <w:rsid w:val="00421F57"/>
    <w:rsid w:val="0042219E"/>
    <w:rsid w:val="00422843"/>
    <w:rsid w:val="00423BFE"/>
    <w:rsid w:val="004244B7"/>
    <w:rsid w:val="00424E78"/>
    <w:rsid w:val="00425156"/>
    <w:rsid w:val="00425492"/>
    <w:rsid w:val="00425F73"/>
    <w:rsid w:val="004260D7"/>
    <w:rsid w:val="004268C4"/>
    <w:rsid w:val="00426AE4"/>
    <w:rsid w:val="004278B1"/>
    <w:rsid w:val="0043044C"/>
    <w:rsid w:val="004312D4"/>
    <w:rsid w:val="004317DD"/>
    <w:rsid w:val="0043188A"/>
    <w:rsid w:val="00432355"/>
    <w:rsid w:val="0043280E"/>
    <w:rsid w:val="00432820"/>
    <w:rsid w:val="00434E15"/>
    <w:rsid w:val="004350BD"/>
    <w:rsid w:val="004351F0"/>
    <w:rsid w:val="004355B2"/>
    <w:rsid w:val="00436F12"/>
    <w:rsid w:val="00437A77"/>
    <w:rsid w:val="00440514"/>
    <w:rsid w:val="004421D0"/>
    <w:rsid w:val="00442E6C"/>
    <w:rsid w:val="00443DFD"/>
    <w:rsid w:val="00444EFB"/>
    <w:rsid w:val="004465FB"/>
    <w:rsid w:val="00446D73"/>
    <w:rsid w:val="00447D2E"/>
    <w:rsid w:val="00447E04"/>
    <w:rsid w:val="00450244"/>
    <w:rsid w:val="00451C49"/>
    <w:rsid w:val="0045204A"/>
    <w:rsid w:val="00452A92"/>
    <w:rsid w:val="00453CEA"/>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705B4"/>
    <w:rsid w:val="00470BC4"/>
    <w:rsid w:val="00470C05"/>
    <w:rsid w:val="00470C1C"/>
    <w:rsid w:val="00470F5F"/>
    <w:rsid w:val="0047126D"/>
    <w:rsid w:val="004712F6"/>
    <w:rsid w:val="00471CE4"/>
    <w:rsid w:val="00473628"/>
    <w:rsid w:val="0047493B"/>
    <w:rsid w:val="00475C7C"/>
    <w:rsid w:val="00476C7F"/>
    <w:rsid w:val="00477885"/>
    <w:rsid w:val="00480024"/>
    <w:rsid w:val="00480399"/>
    <w:rsid w:val="00480885"/>
    <w:rsid w:val="00480F7D"/>
    <w:rsid w:val="0048170C"/>
    <w:rsid w:val="004822D2"/>
    <w:rsid w:val="00483846"/>
    <w:rsid w:val="00483BE0"/>
    <w:rsid w:val="00484090"/>
    <w:rsid w:val="0048493B"/>
    <w:rsid w:val="00484DD7"/>
    <w:rsid w:val="004851CA"/>
    <w:rsid w:val="0048663A"/>
    <w:rsid w:val="004879C8"/>
    <w:rsid w:val="00487EC1"/>
    <w:rsid w:val="00487FB9"/>
    <w:rsid w:val="004912A9"/>
    <w:rsid w:val="00491B34"/>
    <w:rsid w:val="0049218D"/>
    <w:rsid w:val="004922F0"/>
    <w:rsid w:val="00493501"/>
    <w:rsid w:val="00493914"/>
    <w:rsid w:val="00494176"/>
    <w:rsid w:val="00494333"/>
    <w:rsid w:val="00494555"/>
    <w:rsid w:val="00496485"/>
    <w:rsid w:val="00497351"/>
    <w:rsid w:val="004979B0"/>
    <w:rsid w:val="004A0675"/>
    <w:rsid w:val="004A0E16"/>
    <w:rsid w:val="004A12A8"/>
    <w:rsid w:val="004A194E"/>
    <w:rsid w:val="004A3542"/>
    <w:rsid w:val="004A47F4"/>
    <w:rsid w:val="004A5B5D"/>
    <w:rsid w:val="004A69A1"/>
    <w:rsid w:val="004A6D80"/>
    <w:rsid w:val="004A7EAA"/>
    <w:rsid w:val="004B0472"/>
    <w:rsid w:val="004B1519"/>
    <w:rsid w:val="004B281F"/>
    <w:rsid w:val="004B2EBF"/>
    <w:rsid w:val="004B4BB1"/>
    <w:rsid w:val="004B4FB8"/>
    <w:rsid w:val="004B550A"/>
    <w:rsid w:val="004B5A8F"/>
    <w:rsid w:val="004B7EC1"/>
    <w:rsid w:val="004C0383"/>
    <w:rsid w:val="004C124D"/>
    <w:rsid w:val="004C3173"/>
    <w:rsid w:val="004C4359"/>
    <w:rsid w:val="004C4EF7"/>
    <w:rsid w:val="004C4F8A"/>
    <w:rsid w:val="004C5C4D"/>
    <w:rsid w:val="004C5EC3"/>
    <w:rsid w:val="004C6090"/>
    <w:rsid w:val="004C6D5F"/>
    <w:rsid w:val="004C71D8"/>
    <w:rsid w:val="004D0D59"/>
    <w:rsid w:val="004D1AE5"/>
    <w:rsid w:val="004D2065"/>
    <w:rsid w:val="004D23B6"/>
    <w:rsid w:val="004D2728"/>
    <w:rsid w:val="004D3475"/>
    <w:rsid w:val="004D4082"/>
    <w:rsid w:val="004D439F"/>
    <w:rsid w:val="004D4A56"/>
    <w:rsid w:val="004D640D"/>
    <w:rsid w:val="004E047D"/>
    <w:rsid w:val="004E1281"/>
    <w:rsid w:val="004E280B"/>
    <w:rsid w:val="004E2A35"/>
    <w:rsid w:val="004E2C8A"/>
    <w:rsid w:val="004E3DF3"/>
    <w:rsid w:val="004E51E4"/>
    <w:rsid w:val="004E5BA4"/>
    <w:rsid w:val="004E6314"/>
    <w:rsid w:val="004E693E"/>
    <w:rsid w:val="004E6A5F"/>
    <w:rsid w:val="004E722F"/>
    <w:rsid w:val="004E7343"/>
    <w:rsid w:val="004E7C8A"/>
    <w:rsid w:val="004F1050"/>
    <w:rsid w:val="004F1AE9"/>
    <w:rsid w:val="004F33E1"/>
    <w:rsid w:val="004F3CB9"/>
    <w:rsid w:val="004F4757"/>
    <w:rsid w:val="004F4CC5"/>
    <w:rsid w:val="004F6E5B"/>
    <w:rsid w:val="004F7E92"/>
    <w:rsid w:val="00500448"/>
    <w:rsid w:val="00500897"/>
    <w:rsid w:val="005013A1"/>
    <w:rsid w:val="00501E8F"/>
    <w:rsid w:val="00502AB4"/>
    <w:rsid w:val="00502FD0"/>
    <w:rsid w:val="0050339F"/>
    <w:rsid w:val="005043A4"/>
    <w:rsid w:val="00505B80"/>
    <w:rsid w:val="005062D5"/>
    <w:rsid w:val="005106E3"/>
    <w:rsid w:val="005107EC"/>
    <w:rsid w:val="00512C4D"/>
    <w:rsid w:val="0051300F"/>
    <w:rsid w:val="00513724"/>
    <w:rsid w:val="00513774"/>
    <w:rsid w:val="005138E7"/>
    <w:rsid w:val="00513C49"/>
    <w:rsid w:val="00513DDF"/>
    <w:rsid w:val="005141C8"/>
    <w:rsid w:val="005146B8"/>
    <w:rsid w:val="00515B14"/>
    <w:rsid w:val="00516854"/>
    <w:rsid w:val="00516917"/>
    <w:rsid w:val="0051721D"/>
    <w:rsid w:val="005173DB"/>
    <w:rsid w:val="00517FCA"/>
    <w:rsid w:val="00520B02"/>
    <w:rsid w:val="00520FC3"/>
    <w:rsid w:val="00521688"/>
    <w:rsid w:val="00521B3B"/>
    <w:rsid w:val="00521E6E"/>
    <w:rsid w:val="0052221C"/>
    <w:rsid w:val="00522575"/>
    <w:rsid w:val="00522A6A"/>
    <w:rsid w:val="00523147"/>
    <w:rsid w:val="00524033"/>
    <w:rsid w:val="00524102"/>
    <w:rsid w:val="0052411B"/>
    <w:rsid w:val="005241B2"/>
    <w:rsid w:val="005257C4"/>
    <w:rsid w:val="00526060"/>
    <w:rsid w:val="00526C1B"/>
    <w:rsid w:val="00527808"/>
    <w:rsid w:val="0053119B"/>
    <w:rsid w:val="00531774"/>
    <w:rsid w:val="0053250D"/>
    <w:rsid w:val="0053264F"/>
    <w:rsid w:val="00533227"/>
    <w:rsid w:val="00533B98"/>
    <w:rsid w:val="00534AB6"/>
    <w:rsid w:val="00534FE7"/>
    <w:rsid w:val="00534FF8"/>
    <w:rsid w:val="0053608B"/>
    <w:rsid w:val="005365AB"/>
    <w:rsid w:val="00537D94"/>
    <w:rsid w:val="00540772"/>
    <w:rsid w:val="00540EA3"/>
    <w:rsid w:val="00541376"/>
    <w:rsid w:val="00541788"/>
    <w:rsid w:val="00542236"/>
    <w:rsid w:val="00542272"/>
    <w:rsid w:val="00543E37"/>
    <w:rsid w:val="00546678"/>
    <w:rsid w:val="00547F07"/>
    <w:rsid w:val="00550613"/>
    <w:rsid w:val="00552C54"/>
    <w:rsid w:val="0055346C"/>
    <w:rsid w:val="005539F1"/>
    <w:rsid w:val="00554CEC"/>
    <w:rsid w:val="00554ED9"/>
    <w:rsid w:val="00555C58"/>
    <w:rsid w:val="00557094"/>
    <w:rsid w:val="00557B2D"/>
    <w:rsid w:val="00557E0D"/>
    <w:rsid w:val="005601D5"/>
    <w:rsid w:val="00560DA5"/>
    <w:rsid w:val="00560EEC"/>
    <w:rsid w:val="00561294"/>
    <w:rsid w:val="00561BED"/>
    <w:rsid w:val="00562E6E"/>
    <w:rsid w:val="00563507"/>
    <w:rsid w:val="0056362F"/>
    <w:rsid w:val="00563A26"/>
    <w:rsid w:val="00563BD7"/>
    <w:rsid w:val="00563FB0"/>
    <w:rsid w:val="0056410B"/>
    <w:rsid w:val="005641E3"/>
    <w:rsid w:val="00565053"/>
    <w:rsid w:val="00565544"/>
    <w:rsid w:val="00566D5C"/>
    <w:rsid w:val="00566D88"/>
    <w:rsid w:val="00566DF9"/>
    <w:rsid w:val="005726D4"/>
    <w:rsid w:val="00572EBC"/>
    <w:rsid w:val="00573468"/>
    <w:rsid w:val="00573EBC"/>
    <w:rsid w:val="00574D91"/>
    <w:rsid w:val="005752DD"/>
    <w:rsid w:val="00575780"/>
    <w:rsid w:val="00575B84"/>
    <w:rsid w:val="00576A08"/>
    <w:rsid w:val="0057754A"/>
    <w:rsid w:val="00577A5F"/>
    <w:rsid w:val="005802C0"/>
    <w:rsid w:val="005819DB"/>
    <w:rsid w:val="00582400"/>
    <w:rsid w:val="00582A6B"/>
    <w:rsid w:val="00582F4B"/>
    <w:rsid w:val="00586EF3"/>
    <w:rsid w:val="00587FFA"/>
    <w:rsid w:val="00591743"/>
    <w:rsid w:val="00591781"/>
    <w:rsid w:val="005917EA"/>
    <w:rsid w:val="00591F05"/>
    <w:rsid w:val="005925E0"/>
    <w:rsid w:val="00593321"/>
    <w:rsid w:val="00593E62"/>
    <w:rsid w:val="0059453C"/>
    <w:rsid w:val="005946F4"/>
    <w:rsid w:val="00594BC5"/>
    <w:rsid w:val="00594C28"/>
    <w:rsid w:val="0059509D"/>
    <w:rsid w:val="00596D02"/>
    <w:rsid w:val="0059779E"/>
    <w:rsid w:val="00597EF8"/>
    <w:rsid w:val="005A0945"/>
    <w:rsid w:val="005A25DB"/>
    <w:rsid w:val="005A32DD"/>
    <w:rsid w:val="005A3540"/>
    <w:rsid w:val="005A3EE5"/>
    <w:rsid w:val="005A4655"/>
    <w:rsid w:val="005A4E27"/>
    <w:rsid w:val="005A56CC"/>
    <w:rsid w:val="005A5946"/>
    <w:rsid w:val="005A5CF2"/>
    <w:rsid w:val="005A5D8C"/>
    <w:rsid w:val="005A6779"/>
    <w:rsid w:val="005A69B7"/>
    <w:rsid w:val="005A6E9A"/>
    <w:rsid w:val="005A795C"/>
    <w:rsid w:val="005B0D54"/>
    <w:rsid w:val="005B22A0"/>
    <w:rsid w:val="005B292B"/>
    <w:rsid w:val="005B3C8E"/>
    <w:rsid w:val="005B403F"/>
    <w:rsid w:val="005B4114"/>
    <w:rsid w:val="005B42C4"/>
    <w:rsid w:val="005B4840"/>
    <w:rsid w:val="005B4A5F"/>
    <w:rsid w:val="005B5813"/>
    <w:rsid w:val="005B637D"/>
    <w:rsid w:val="005B695F"/>
    <w:rsid w:val="005B6C04"/>
    <w:rsid w:val="005B6D38"/>
    <w:rsid w:val="005B6FB3"/>
    <w:rsid w:val="005B70CE"/>
    <w:rsid w:val="005B7ED1"/>
    <w:rsid w:val="005C0960"/>
    <w:rsid w:val="005C0D55"/>
    <w:rsid w:val="005C10B3"/>
    <w:rsid w:val="005C1A7B"/>
    <w:rsid w:val="005C21EE"/>
    <w:rsid w:val="005C26F2"/>
    <w:rsid w:val="005C2A9E"/>
    <w:rsid w:val="005C36D8"/>
    <w:rsid w:val="005C38A4"/>
    <w:rsid w:val="005C3CD6"/>
    <w:rsid w:val="005C4C2D"/>
    <w:rsid w:val="005C4DBE"/>
    <w:rsid w:val="005C6CF0"/>
    <w:rsid w:val="005C7E46"/>
    <w:rsid w:val="005D05FD"/>
    <w:rsid w:val="005D0E6F"/>
    <w:rsid w:val="005D1963"/>
    <w:rsid w:val="005D2F40"/>
    <w:rsid w:val="005D309D"/>
    <w:rsid w:val="005D4827"/>
    <w:rsid w:val="005D564C"/>
    <w:rsid w:val="005D5C9E"/>
    <w:rsid w:val="005D5F68"/>
    <w:rsid w:val="005E0142"/>
    <w:rsid w:val="005E073C"/>
    <w:rsid w:val="005E090C"/>
    <w:rsid w:val="005E0FF7"/>
    <w:rsid w:val="005E1056"/>
    <w:rsid w:val="005E129A"/>
    <w:rsid w:val="005E2DEF"/>
    <w:rsid w:val="005E31DA"/>
    <w:rsid w:val="005E5BBC"/>
    <w:rsid w:val="005E6214"/>
    <w:rsid w:val="005E7021"/>
    <w:rsid w:val="005E7DE5"/>
    <w:rsid w:val="005F01EB"/>
    <w:rsid w:val="005F03CE"/>
    <w:rsid w:val="005F042B"/>
    <w:rsid w:val="005F07DF"/>
    <w:rsid w:val="005F13AD"/>
    <w:rsid w:val="005F2311"/>
    <w:rsid w:val="005F2884"/>
    <w:rsid w:val="005F3058"/>
    <w:rsid w:val="005F33A7"/>
    <w:rsid w:val="005F3AA1"/>
    <w:rsid w:val="005F3E80"/>
    <w:rsid w:val="005F4690"/>
    <w:rsid w:val="005F46DE"/>
    <w:rsid w:val="005F4D62"/>
    <w:rsid w:val="005F5030"/>
    <w:rsid w:val="005F536F"/>
    <w:rsid w:val="005F5790"/>
    <w:rsid w:val="005F6F83"/>
    <w:rsid w:val="006008CC"/>
    <w:rsid w:val="00600F0D"/>
    <w:rsid w:val="00601572"/>
    <w:rsid w:val="00602215"/>
    <w:rsid w:val="006026C9"/>
    <w:rsid w:val="00602E67"/>
    <w:rsid w:val="00603995"/>
    <w:rsid w:val="00603E84"/>
    <w:rsid w:val="00603F3C"/>
    <w:rsid w:val="00604609"/>
    <w:rsid w:val="00604881"/>
    <w:rsid w:val="00604E6A"/>
    <w:rsid w:val="00606062"/>
    <w:rsid w:val="00606B28"/>
    <w:rsid w:val="00606D3A"/>
    <w:rsid w:val="0060757D"/>
    <w:rsid w:val="0061145D"/>
    <w:rsid w:val="00611518"/>
    <w:rsid w:val="006118A7"/>
    <w:rsid w:val="0061265C"/>
    <w:rsid w:val="00613C1C"/>
    <w:rsid w:val="006143CF"/>
    <w:rsid w:val="0061482D"/>
    <w:rsid w:val="00614EA9"/>
    <w:rsid w:val="00616647"/>
    <w:rsid w:val="0061778F"/>
    <w:rsid w:val="006177C2"/>
    <w:rsid w:val="00620934"/>
    <w:rsid w:val="00620A44"/>
    <w:rsid w:val="00620B96"/>
    <w:rsid w:val="00621413"/>
    <w:rsid w:val="00622213"/>
    <w:rsid w:val="00622462"/>
    <w:rsid w:val="00622FDA"/>
    <w:rsid w:val="006233F5"/>
    <w:rsid w:val="006235CD"/>
    <w:rsid w:val="0062381B"/>
    <w:rsid w:val="0062427B"/>
    <w:rsid w:val="00625246"/>
    <w:rsid w:val="00625791"/>
    <w:rsid w:val="006257C4"/>
    <w:rsid w:val="00625A45"/>
    <w:rsid w:val="00625EB0"/>
    <w:rsid w:val="0062607E"/>
    <w:rsid w:val="006266E6"/>
    <w:rsid w:val="00626A95"/>
    <w:rsid w:val="00627D0F"/>
    <w:rsid w:val="00630356"/>
    <w:rsid w:val="00630D71"/>
    <w:rsid w:val="006314E3"/>
    <w:rsid w:val="00632E2C"/>
    <w:rsid w:val="00633004"/>
    <w:rsid w:val="00635C9F"/>
    <w:rsid w:val="00635D39"/>
    <w:rsid w:val="00635FD6"/>
    <w:rsid w:val="00636D46"/>
    <w:rsid w:val="00636E2B"/>
    <w:rsid w:val="0064069E"/>
    <w:rsid w:val="00641492"/>
    <w:rsid w:val="00641C5F"/>
    <w:rsid w:val="006438D8"/>
    <w:rsid w:val="00643DFE"/>
    <w:rsid w:val="00644E58"/>
    <w:rsid w:val="00645E76"/>
    <w:rsid w:val="00646C46"/>
    <w:rsid w:val="00646D6E"/>
    <w:rsid w:val="00647B63"/>
    <w:rsid w:val="006504DC"/>
    <w:rsid w:val="0065358E"/>
    <w:rsid w:val="00653B79"/>
    <w:rsid w:val="00654364"/>
    <w:rsid w:val="00654B10"/>
    <w:rsid w:val="00654C9E"/>
    <w:rsid w:val="00655148"/>
    <w:rsid w:val="0065535F"/>
    <w:rsid w:val="00655EF8"/>
    <w:rsid w:val="00657C1F"/>
    <w:rsid w:val="00657E3B"/>
    <w:rsid w:val="00661781"/>
    <w:rsid w:val="00664705"/>
    <w:rsid w:val="00664953"/>
    <w:rsid w:val="00664AFB"/>
    <w:rsid w:val="00665534"/>
    <w:rsid w:val="006661CA"/>
    <w:rsid w:val="00666837"/>
    <w:rsid w:val="006671DB"/>
    <w:rsid w:val="00667918"/>
    <w:rsid w:val="00667976"/>
    <w:rsid w:val="00667D18"/>
    <w:rsid w:val="00671622"/>
    <w:rsid w:val="006724CA"/>
    <w:rsid w:val="00672A9B"/>
    <w:rsid w:val="006736AB"/>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2D45"/>
    <w:rsid w:val="0068334D"/>
    <w:rsid w:val="00684115"/>
    <w:rsid w:val="00684BB7"/>
    <w:rsid w:val="00684D5D"/>
    <w:rsid w:val="0068578B"/>
    <w:rsid w:val="006867F5"/>
    <w:rsid w:val="00687683"/>
    <w:rsid w:val="0069019F"/>
    <w:rsid w:val="00690926"/>
    <w:rsid w:val="00690AE5"/>
    <w:rsid w:val="00690B84"/>
    <w:rsid w:val="00692070"/>
    <w:rsid w:val="006922C1"/>
    <w:rsid w:val="00692AD1"/>
    <w:rsid w:val="00692BBC"/>
    <w:rsid w:val="00692EF3"/>
    <w:rsid w:val="00693A28"/>
    <w:rsid w:val="00695C18"/>
    <w:rsid w:val="00696253"/>
    <w:rsid w:val="006962E7"/>
    <w:rsid w:val="00697C21"/>
    <w:rsid w:val="006A0106"/>
    <w:rsid w:val="006A0933"/>
    <w:rsid w:val="006A327B"/>
    <w:rsid w:val="006A3399"/>
    <w:rsid w:val="006A3722"/>
    <w:rsid w:val="006A770A"/>
    <w:rsid w:val="006A7A5A"/>
    <w:rsid w:val="006B03F7"/>
    <w:rsid w:val="006B04FF"/>
    <w:rsid w:val="006B0769"/>
    <w:rsid w:val="006B0A48"/>
    <w:rsid w:val="006B38C5"/>
    <w:rsid w:val="006B3FC0"/>
    <w:rsid w:val="006B4477"/>
    <w:rsid w:val="006B4878"/>
    <w:rsid w:val="006B4DC5"/>
    <w:rsid w:val="006B55E0"/>
    <w:rsid w:val="006B5635"/>
    <w:rsid w:val="006B60BC"/>
    <w:rsid w:val="006B693D"/>
    <w:rsid w:val="006B6D19"/>
    <w:rsid w:val="006B727C"/>
    <w:rsid w:val="006B788D"/>
    <w:rsid w:val="006B7B83"/>
    <w:rsid w:val="006B7F63"/>
    <w:rsid w:val="006C0C15"/>
    <w:rsid w:val="006C1007"/>
    <w:rsid w:val="006C1410"/>
    <w:rsid w:val="006C1CEA"/>
    <w:rsid w:val="006C2842"/>
    <w:rsid w:val="006C3144"/>
    <w:rsid w:val="006C5112"/>
    <w:rsid w:val="006C6181"/>
    <w:rsid w:val="006D015E"/>
    <w:rsid w:val="006D10D7"/>
    <w:rsid w:val="006D213C"/>
    <w:rsid w:val="006D2291"/>
    <w:rsid w:val="006D3345"/>
    <w:rsid w:val="006D3956"/>
    <w:rsid w:val="006D3A4B"/>
    <w:rsid w:val="006D4C49"/>
    <w:rsid w:val="006D4E8A"/>
    <w:rsid w:val="006D53D9"/>
    <w:rsid w:val="006D57CA"/>
    <w:rsid w:val="006D7A9A"/>
    <w:rsid w:val="006D7CEA"/>
    <w:rsid w:val="006E013D"/>
    <w:rsid w:val="006E0F66"/>
    <w:rsid w:val="006E12E3"/>
    <w:rsid w:val="006E165A"/>
    <w:rsid w:val="006E2189"/>
    <w:rsid w:val="006E3803"/>
    <w:rsid w:val="006E3991"/>
    <w:rsid w:val="006E3C10"/>
    <w:rsid w:val="006E40AB"/>
    <w:rsid w:val="006E55CC"/>
    <w:rsid w:val="006E5D65"/>
    <w:rsid w:val="006E638D"/>
    <w:rsid w:val="006E64BA"/>
    <w:rsid w:val="006E67D4"/>
    <w:rsid w:val="006E7B93"/>
    <w:rsid w:val="006F06BF"/>
    <w:rsid w:val="006F1190"/>
    <w:rsid w:val="006F2637"/>
    <w:rsid w:val="006F2964"/>
    <w:rsid w:val="006F2D1F"/>
    <w:rsid w:val="006F3AD2"/>
    <w:rsid w:val="006F4525"/>
    <w:rsid w:val="006F4A0B"/>
    <w:rsid w:val="006F4B2C"/>
    <w:rsid w:val="006F4B4E"/>
    <w:rsid w:val="006F602D"/>
    <w:rsid w:val="006F64E6"/>
    <w:rsid w:val="006F6520"/>
    <w:rsid w:val="006F68AA"/>
    <w:rsid w:val="006F72B0"/>
    <w:rsid w:val="00701197"/>
    <w:rsid w:val="00701603"/>
    <w:rsid w:val="00702001"/>
    <w:rsid w:val="00702F1B"/>
    <w:rsid w:val="00703034"/>
    <w:rsid w:val="007039E3"/>
    <w:rsid w:val="00703E2F"/>
    <w:rsid w:val="00705153"/>
    <w:rsid w:val="00705483"/>
    <w:rsid w:val="007059FA"/>
    <w:rsid w:val="00705B84"/>
    <w:rsid w:val="00706613"/>
    <w:rsid w:val="00706CB9"/>
    <w:rsid w:val="007070F3"/>
    <w:rsid w:val="0070760A"/>
    <w:rsid w:val="00707D45"/>
    <w:rsid w:val="00711434"/>
    <w:rsid w:val="00714DB0"/>
    <w:rsid w:val="00714F4C"/>
    <w:rsid w:val="007156B0"/>
    <w:rsid w:val="007156FC"/>
    <w:rsid w:val="007162B5"/>
    <w:rsid w:val="00716D09"/>
    <w:rsid w:val="00720025"/>
    <w:rsid w:val="00720989"/>
    <w:rsid w:val="00722268"/>
    <w:rsid w:val="00722421"/>
    <w:rsid w:val="0072259D"/>
    <w:rsid w:val="0072282E"/>
    <w:rsid w:val="00723B85"/>
    <w:rsid w:val="00723F93"/>
    <w:rsid w:val="0072401D"/>
    <w:rsid w:val="00724BB1"/>
    <w:rsid w:val="00726716"/>
    <w:rsid w:val="00726914"/>
    <w:rsid w:val="00727ACD"/>
    <w:rsid w:val="007303CC"/>
    <w:rsid w:val="007307C6"/>
    <w:rsid w:val="007309D8"/>
    <w:rsid w:val="007314F0"/>
    <w:rsid w:val="00731614"/>
    <w:rsid w:val="007321C4"/>
    <w:rsid w:val="00732F5E"/>
    <w:rsid w:val="007337EB"/>
    <w:rsid w:val="00734D5D"/>
    <w:rsid w:val="00734D7F"/>
    <w:rsid w:val="00735C2D"/>
    <w:rsid w:val="00737CCF"/>
    <w:rsid w:val="007403E6"/>
    <w:rsid w:val="00741796"/>
    <w:rsid w:val="00741AE6"/>
    <w:rsid w:val="00742AA9"/>
    <w:rsid w:val="00742DAD"/>
    <w:rsid w:val="00743818"/>
    <w:rsid w:val="0074398F"/>
    <w:rsid w:val="00744CEA"/>
    <w:rsid w:val="007452B6"/>
    <w:rsid w:val="00745A4A"/>
    <w:rsid w:val="00746D95"/>
    <w:rsid w:val="00747780"/>
    <w:rsid w:val="00747977"/>
    <w:rsid w:val="0075078B"/>
    <w:rsid w:val="00751893"/>
    <w:rsid w:val="0075197D"/>
    <w:rsid w:val="00751E9C"/>
    <w:rsid w:val="007523A7"/>
    <w:rsid w:val="007527ED"/>
    <w:rsid w:val="00752E57"/>
    <w:rsid w:val="00753022"/>
    <w:rsid w:val="0075334C"/>
    <w:rsid w:val="00753E47"/>
    <w:rsid w:val="00754B34"/>
    <w:rsid w:val="00754DEE"/>
    <w:rsid w:val="00755ED2"/>
    <w:rsid w:val="00756FF0"/>
    <w:rsid w:val="00757AC2"/>
    <w:rsid w:val="00757B30"/>
    <w:rsid w:val="00757CE2"/>
    <w:rsid w:val="00761540"/>
    <w:rsid w:val="00762938"/>
    <w:rsid w:val="00762BB7"/>
    <w:rsid w:val="007630B4"/>
    <w:rsid w:val="00763D71"/>
    <w:rsid w:val="0076527D"/>
    <w:rsid w:val="0076542A"/>
    <w:rsid w:val="007657E5"/>
    <w:rsid w:val="00766B84"/>
    <w:rsid w:val="00767485"/>
    <w:rsid w:val="007706CD"/>
    <w:rsid w:val="00772C06"/>
    <w:rsid w:val="007736E4"/>
    <w:rsid w:val="00773C12"/>
    <w:rsid w:val="007750AF"/>
    <w:rsid w:val="0077515A"/>
    <w:rsid w:val="00775220"/>
    <w:rsid w:val="007760C9"/>
    <w:rsid w:val="0077721F"/>
    <w:rsid w:val="007773E1"/>
    <w:rsid w:val="00777602"/>
    <w:rsid w:val="0078196D"/>
    <w:rsid w:val="007823BD"/>
    <w:rsid w:val="00782A81"/>
    <w:rsid w:val="00782C8F"/>
    <w:rsid w:val="00783111"/>
    <w:rsid w:val="007833E3"/>
    <w:rsid w:val="007835DD"/>
    <w:rsid w:val="00784557"/>
    <w:rsid w:val="00784E87"/>
    <w:rsid w:val="00784ED2"/>
    <w:rsid w:val="00785792"/>
    <w:rsid w:val="00787574"/>
    <w:rsid w:val="007934EA"/>
    <w:rsid w:val="00793B21"/>
    <w:rsid w:val="00793FED"/>
    <w:rsid w:val="00795B07"/>
    <w:rsid w:val="00795D87"/>
    <w:rsid w:val="00795FBC"/>
    <w:rsid w:val="007962A0"/>
    <w:rsid w:val="00796368"/>
    <w:rsid w:val="007A1842"/>
    <w:rsid w:val="007A195F"/>
    <w:rsid w:val="007A29FA"/>
    <w:rsid w:val="007A6C2D"/>
    <w:rsid w:val="007A719F"/>
    <w:rsid w:val="007B05BB"/>
    <w:rsid w:val="007B208A"/>
    <w:rsid w:val="007B259E"/>
    <w:rsid w:val="007B30E6"/>
    <w:rsid w:val="007B312E"/>
    <w:rsid w:val="007B3A09"/>
    <w:rsid w:val="007B3B41"/>
    <w:rsid w:val="007B48FC"/>
    <w:rsid w:val="007B4C76"/>
    <w:rsid w:val="007B4F3E"/>
    <w:rsid w:val="007B6952"/>
    <w:rsid w:val="007B7EA4"/>
    <w:rsid w:val="007C04D1"/>
    <w:rsid w:val="007C4512"/>
    <w:rsid w:val="007C47BF"/>
    <w:rsid w:val="007C5113"/>
    <w:rsid w:val="007C5164"/>
    <w:rsid w:val="007C5548"/>
    <w:rsid w:val="007C5657"/>
    <w:rsid w:val="007C59F5"/>
    <w:rsid w:val="007C5D95"/>
    <w:rsid w:val="007C6397"/>
    <w:rsid w:val="007C64EA"/>
    <w:rsid w:val="007C70FC"/>
    <w:rsid w:val="007C78B5"/>
    <w:rsid w:val="007D07DF"/>
    <w:rsid w:val="007D0969"/>
    <w:rsid w:val="007D1958"/>
    <w:rsid w:val="007D1E54"/>
    <w:rsid w:val="007D304B"/>
    <w:rsid w:val="007D32A9"/>
    <w:rsid w:val="007D4245"/>
    <w:rsid w:val="007D510F"/>
    <w:rsid w:val="007D5834"/>
    <w:rsid w:val="007D5A90"/>
    <w:rsid w:val="007D64DA"/>
    <w:rsid w:val="007D671F"/>
    <w:rsid w:val="007D6833"/>
    <w:rsid w:val="007D72E4"/>
    <w:rsid w:val="007E0914"/>
    <w:rsid w:val="007E13A1"/>
    <w:rsid w:val="007E246D"/>
    <w:rsid w:val="007E38E5"/>
    <w:rsid w:val="007E3C0F"/>
    <w:rsid w:val="007E41B9"/>
    <w:rsid w:val="007E4D18"/>
    <w:rsid w:val="007E523D"/>
    <w:rsid w:val="007E576C"/>
    <w:rsid w:val="007E5814"/>
    <w:rsid w:val="007E5A0D"/>
    <w:rsid w:val="007E5D3D"/>
    <w:rsid w:val="007E5F7A"/>
    <w:rsid w:val="007E69F8"/>
    <w:rsid w:val="007E703B"/>
    <w:rsid w:val="007F2180"/>
    <w:rsid w:val="007F237C"/>
    <w:rsid w:val="007F258D"/>
    <w:rsid w:val="007F289C"/>
    <w:rsid w:val="007F2E08"/>
    <w:rsid w:val="007F3B8F"/>
    <w:rsid w:val="007F5215"/>
    <w:rsid w:val="007F52AF"/>
    <w:rsid w:val="007F61A6"/>
    <w:rsid w:val="007F6BB6"/>
    <w:rsid w:val="007F6D4D"/>
    <w:rsid w:val="007F6FCD"/>
    <w:rsid w:val="007F7721"/>
    <w:rsid w:val="008001BF"/>
    <w:rsid w:val="00800CB4"/>
    <w:rsid w:val="00801BB4"/>
    <w:rsid w:val="00801F36"/>
    <w:rsid w:val="0080238D"/>
    <w:rsid w:val="00802632"/>
    <w:rsid w:val="00802647"/>
    <w:rsid w:val="00803A34"/>
    <w:rsid w:val="00803FFA"/>
    <w:rsid w:val="008054F2"/>
    <w:rsid w:val="008058A4"/>
    <w:rsid w:val="00805B13"/>
    <w:rsid w:val="00805BB3"/>
    <w:rsid w:val="00807CAF"/>
    <w:rsid w:val="00810208"/>
    <w:rsid w:val="00810D39"/>
    <w:rsid w:val="00810F79"/>
    <w:rsid w:val="00811901"/>
    <w:rsid w:val="00812288"/>
    <w:rsid w:val="0081301F"/>
    <w:rsid w:val="008136F5"/>
    <w:rsid w:val="008139FC"/>
    <w:rsid w:val="00816ED4"/>
    <w:rsid w:val="00817716"/>
    <w:rsid w:val="00820770"/>
    <w:rsid w:val="008225C7"/>
    <w:rsid w:val="00822D85"/>
    <w:rsid w:val="0082476B"/>
    <w:rsid w:val="00825991"/>
    <w:rsid w:val="00826089"/>
    <w:rsid w:val="008268B5"/>
    <w:rsid w:val="008272C9"/>
    <w:rsid w:val="00830394"/>
    <w:rsid w:val="00830EDD"/>
    <w:rsid w:val="00831089"/>
    <w:rsid w:val="00831A99"/>
    <w:rsid w:val="008321B9"/>
    <w:rsid w:val="00832357"/>
    <w:rsid w:val="00832ED2"/>
    <w:rsid w:val="00833CC6"/>
    <w:rsid w:val="00834738"/>
    <w:rsid w:val="00834B0C"/>
    <w:rsid w:val="00834D97"/>
    <w:rsid w:val="008353A8"/>
    <w:rsid w:val="008359EA"/>
    <w:rsid w:val="00836019"/>
    <w:rsid w:val="00836982"/>
    <w:rsid w:val="0083759A"/>
    <w:rsid w:val="00837610"/>
    <w:rsid w:val="00837DCF"/>
    <w:rsid w:val="008406D7"/>
    <w:rsid w:val="00840EB0"/>
    <w:rsid w:val="00841B18"/>
    <w:rsid w:val="00841E76"/>
    <w:rsid w:val="0084219F"/>
    <w:rsid w:val="00843672"/>
    <w:rsid w:val="00843C7D"/>
    <w:rsid w:val="00843C95"/>
    <w:rsid w:val="00844624"/>
    <w:rsid w:val="00844856"/>
    <w:rsid w:val="00845CC6"/>
    <w:rsid w:val="00846459"/>
    <w:rsid w:val="008504AD"/>
    <w:rsid w:val="008515D6"/>
    <w:rsid w:val="00852D74"/>
    <w:rsid w:val="00852ECE"/>
    <w:rsid w:val="00853734"/>
    <w:rsid w:val="0085512C"/>
    <w:rsid w:val="008555FA"/>
    <w:rsid w:val="00856CA5"/>
    <w:rsid w:val="00856D6E"/>
    <w:rsid w:val="00857016"/>
    <w:rsid w:val="00857438"/>
    <w:rsid w:val="00857730"/>
    <w:rsid w:val="00857A37"/>
    <w:rsid w:val="008610B5"/>
    <w:rsid w:val="00862E5F"/>
    <w:rsid w:val="00862EBC"/>
    <w:rsid w:val="00863E97"/>
    <w:rsid w:val="00863F1F"/>
    <w:rsid w:val="00865F9C"/>
    <w:rsid w:val="008666F9"/>
    <w:rsid w:val="00866CB7"/>
    <w:rsid w:val="008673BC"/>
    <w:rsid w:val="00867CEF"/>
    <w:rsid w:val="00870D41"/>
    <w:rsid w:val="008712E2"/>
    <w:rsid w:val="008719CF"/>
    <w:rsid w:val="00871E70"/>
    <w:rsid w:val="0087204B"/>
    <w:rsid w:val="00872A4C"/>
    <w:rsid w:val="00872FDE"/>
    <w:rsid w:val="00873228"/>
    <w:rsid w:val="0087396F"/>
    <w:rsid w:val="00874E28"/>
    <w:rsid w:val="00875218"/>
    <w:rsid w:val="0087580B"/>
    <w:rsid w:val="008759F4"/>
    <w:rsid w:val="0087605F"/>
    <w:rsid w:val="00876564"/>
    <w:rsid w:val="00876875"/>
    <w:rsid w:val="00877FCF"/>
    <w:rsid w:val="00880211"/>
    <w:rsid w:val="00880970"/>
    <w:rsid w:val="00881041"/>
    <w:rsid w:val="008817D4"/>
    <w:rsid w:val="00881BB9"/>
    <w:rsid w:val="008832F4"/>
    <w:rsid w:val="00883B29"/>
    <w:rsid w:val="00884AC7"/>
    <w:rsid w:val="00884DEA"/>
    <w:rsid w:val="0088525A"/>
    <w:rsid w:val="00885E96"/>
    <w:rsid w:val="008864B3"/>
    <w:rsid w:val="00887E2A"/>
    <w:rsid w:val="008910FB"/>
    <w:rsid w:val="00891FAA"/>
    <w:rsid w:val="00892D13"/>
    <w:rsid w:val="00892ED6"/>
    <w:rsid w:val="00893846"/>
    <w:rsid w:val="00895E20"/>
    <w:rsid w:val="008962F4"/>
    <w:rsid w:val="008969F9"/>
    <w:rsid w:val="00896CED"/>
    <w:rsid w:val="00897351"/>
    <w:rsid w:val="008974F5"/>
    <w:rsid w:val="008A060A"/>
    <w:rsid w:val="008A07A7"/>
    <w:rsid w:val="008A084F"/>
    <w:rsid w:val="008A173E"/>
    <w:rsid w:val="008A17B6"/>
    <w:rsid w:val="008A1B3A"/>
    <w:rsid w:val="008A2987"/>
    <w:rsid w:val="008A3120"/>
    <w:rsid w:val="008A4621"/>
    <w:rsid w:val="008A533D"/>
    <w:rsid w:val="008A5807"/>
    <w:rsid w:val="008A74AC"/>
    <w:rsid w:val="008B060A"/>
    <w:rsid w:val="008B0AFF"/>
    <w:rsid w:val="008B0B4F"/>
    <w:rsid w:val="008B0DFE"/>
    <w:rsid w:val="008B1337"/>
    <w:rsid w:val="008B140B"/>
    <w:rsid w:val="008B23EC"/>
    <w:rsid w:val="008B286C"/>
    <w:rsid w:val="008B4E6E"/>
    <w:rsid w:val="008B4EB8"/>
    <w:rsid w:val="008B5F97"/>
    <w:rsid w:val="008B60AC"/>
    <w:rsid w:val="008B63FC"/>
    <w:rsid w:val="008B64DE"/>
    <w:rsid w:val="008B66E8"/>
    <w:rsid w:val="008B6C46"/>
    <w:rsid w:val="008B7607"/>
    <w:rsid w:val="008C0221"/>
    <w:rsid w:val="008C0AD4"/>
    <w:rsid w:val="008C1220"/>
    <w:rsid w:val="008C135E"/>
    <w:rsid w:val="008C1515"/>
    <w:rsid w:val="008C19A0"/>
    <w:rsid w:val="008C1A3F"/>
    <w:rsid w:val="008C227F"/>
    <w:rsid w:val="008C35B2"/>
    <w:rsid w:val="008C3FE1"/>
    <w:rsid w:val="008C618E"/>
    <w:rsid w:val="008C775D"/>
    <w:rsid w:val="008D10F2"/>
    <w:rsid w:val="008D15A5"/>
    <w:rsid w:val="008D1C25"/>
    <w:rsid w:val="008D3138"/>
    <w:rsid w:val="008D3792"/>
    <w:rsid w:val="008D4042"/>
    <w:rsid w:val="008D5402"/>
    <w:rsid w:val="008D5DD2"/>
    <w:rsid w:val="008D6641"/>
    <w:rsid w:val="008D784C"/>
    <w:rsid w:val="008E2193"/>
    <w:rsid w:val="008E24D1"/>
    <w:rsid w:val="008E33AC"/>
    <w:rsid w:val="008E3957"/>
    <w:rsid w:val="008E4180"/>
    <w:rsid w:val="008E4EC9"/>
    <w:rsid w:val="008E57DB"/>
    <w:rsid w:val="008E5A09"/>
    <w:rsid w:val="008E64B6"/>
    <w:rsid w:val="008F15AC"/>
    <w:rsid w:val="008F1EF7"/>
    <w:rsid w:val="008F1EFC"/>
    <w:rsid w:val="008F2830"/>
    <w:rsid w:val="008F2975"/>
    <w:rsid w:val="008F3568"/>
    <w:rsid w:val="008F57A1"/>
    <w:rsid w:val="008F5BCE"/>
    <w:rsid w:val="008F7DFE"/>
    <w:rsid w:val="00900411"/>
    <w:rsid w:val="0090065B"/>
    <w:rsid w:val="00903212"/>
    <w:rsid w:val="00903C00"/>
    <w:rsid w:val="00904B68"/>
    <w:rsid w:val="0090524D"/>
    <w:rsid w:val="009052C2"/>
    <w:rsid w:val="00906DBD"/>
    <w:rsid w:val="00907B87"/>
    <w:rsid w:val="00910B8E"/>
    <w:rsid w:val="00911699"/>
    <w:rsid w:val="00911CB4"/>
    <w:rsid w:val="0091290E"/>
    <w:rsid w:val="00913201"/>
    <w:rsid w:val="009145B0"/>
    <w:rsid w:val="0091490D"/>
    <w:rsid w:val="00914ABB"/>
    <w:rsid w:val="00914C72"/>
    <w:rsid w:val="00914D4C"/>
    <w:rsid w:val="00915908"/>
    <w:rsid w:val="00915BDB"/>
    <w:rsid w:val="009175DD"/>
    <w:rsid w:val="00917687"/>
    <w:rsid w:val="00920DE7"/>
    <w:rsid w:val="00921321"/>
    <w:rsid w:val="00921D03"/>
    <w:rsid w:val="00921D22"/>
    <w:rsid w:val="00922D7D"/>
    <w:rsid w:val="009236D3"/>
    <w:rsid w:val="00923BFD"/>
    <w:rsid w:val="009246C1"/>
    <w:rsid w:val="0092496A"/>
    <w:rsid w:val="009261F4"/>
    <w:rsid w:val="009262E0"/>
    <w:rsid w:val="009277C3"/>
    <w:rsid w:val="00927932"/>
    <w:rsid w:val="00927B9A"/>
    <w:rsid w:val="00930715"/>
    <w:rsid w:val="00930948"/>
    <w:rsid w:val="00930F5E"/>
    <w:rsid w:val="009310FB"/>
    <w:rsid w:val="00931A69"/>
    <w:rsid w:val="00932110"/>
    <w:rsid w:val="009321B5"/>
    <w:rsid w:val="009327A5"/>
    <w:rsid w:val="00932A18"/>
    <w:rsid w:val="009338EE"/>
    <w:rsid w:val="00934474"/>
    <w:rsid w:val="00934C91"/>
    <w:rsid w:val="00935A29"/>
    <w:rsid w:val="00936ADC"/>
    <w:rsid w:val="009378FD"/>
    <w:rsid w:val="00940203"/>
    <w:rsid w:val="009416B9"/>
    <w:rsid w:val="00941EE2"/>
    <w:rsid w:val="00942789"/>
    <w:rsid w:val="00942EAE"/>
    <w:rsid w:val="0094307F"/>
    <w:rsid w:val="009430BA"/>
    <w:rsid w:val="00944F43"/>
    <w:rsid w:val="00945335"/>
    <w:rsid w:val="00945621"/>
    <w:rsid w:val="0094616C"/>
    <w:rsid w:val="0094716F"/>
    <w:rsid w:val="00947258"/>
    <w:rsid w:val="0094734C"/>
    <w:rsid w:val="00947DAB"/>
    <w:rsid w:val="0095035A"/>
    <w:rsid w:val="00951C9D"/>
    <w:rsid w:val="00952191"/>
    <w:rsid w:val="009529C3"/>
    <w:rsid w:val="00953644"/>
    <w:rsid w:val="00954ACB"/>
    <w:rsid w:val="00955DFB"/>
    <w:rsid w:val="00956408"/>
    <w:rsid w:val="0095787D"/>
    <w:rsid w:val="009607AB"/>
    <w:rsid w:val="009607F2"/>
    <w:rsid w:val="00960C7B"/>
    <w:rsid w:val="00960FEA"/>
    <w:rsid w:val="009613D3"/>
    <w:rsid w:val="00961FD5"/>
    <w:rsid w:val="009627BE"/>
    <w:rsid w:val="009633B3"/>
    <w:rsid w:val="00964CBB"/>
    <w:rsid w:val="009650C7"/>
    <w:rsid w:val="00966A7F"/>
    <w:rsid w:val="009701B0"/>
    <w:rsid w:val="00970B14"/>
    <w:rsid w:val="009720BE"/>
    <w:rsid w:val="00972DDB"/>
    <w:rsid w:val="00973468"/>
    <w:rsid w:val="0097386F"/>
    <w:rsid w:val="00974C4B"/>
    <w:rsid w:val="00975174"/>
    <w:rsid w:val="009754FF"/>
    <w:rsid w:val="00975B33"/>
    <w:rsid w:val="00975CDC"/>
    <w:rsid w:val="00975E92"/>
    <w:rsid w:val="0097605B"/>
    <w:rsid w:val="00976700"/>
    <w:rsid w:val="00977397"/>
    <w:rsid w:val="00977712"/>
    <w:rsid w:val="00980499"/>
    <w:rsid w:val="00982A93"/>
    <w:rsid w:val="00983AA9"/>
    <w:rsid w:val="00983F69"/>
    <w:rsid w:val="00984C3F"/>
    <w:rsid w:val="00984D2E"/>
    <w:rsid w:val="0098641B"/>
    <w:rsid w:val="0098659A"/>
    <w:rsid w:val="00986A6B"/>
    <w:rsid w:val="00987732"/>
    <w:rsid w:val="00987D43"/>
    <w:rsid w:val="00991000"/>
    <w:rsid w:val="00991A7E"/>
    <w:rsid w:val="00991EDF"/>
    <w:rsid w:val="00992625"/>
    <w:rsid w:val="009959AB"/>
    <w:rsid w:val="00995B52"/>
    <w:rsid w:val="0099657A"/>
    <w:rsid w:val="009A0899"/>
    <w:rsid w:val="009A0C28"/>
    <w:rsid w:val="009A19E2"/>
    <w:rsid w:val="009A207B"/>
    <w:rsid w:val="009A23B8"/>
    <w:rsid w:val="009A33AF"/>
    <w:rsid w:val="009A399E"/>
    <w:rsid w:val="009A3A35"/>
    <w:rsid w:val="009A4E7C"/>
    <w:rsid w:val="009A65A9"/>
    <w:rsid w:val="009A7A52"/>
    <w:rsid w:val="009B00EB"/>
    <w:rsid w:val="009B17D5"/>
    <w:rsid w:val="009B1873"/>
    <w:rsid w:val="009B2804"/>
    <w:rsid w:val="009B3927"/>
    <w:rsid w:val="009B4A16"/>
    <w:rsid w:val="009B5097"/>
    <w:rsid w:val="009B58D1"/>
    <w:rsid w:val="009B6707"/>
    <w:rsid w:val="009B6928"/>
    <w:rsid w:val="009C0B42"/>
    <w:rsid w:val="009C1918"/>
    <w:rsid w:val="009C27E2"/>
    <w:rsid w:val="009C2B44"/>
    <w:rsid w:val="009C3C22"/>
    <w:rsid w:val="009C3D5A"/>
    <w:rsid w:val="009C443A"/>
    <w:rsid w:val="009C4766"/>
    <w:rsid w:val="009C527D"/>
    <w:rsid w:val="009C5E24"/>
    <w:rsid w:val="009C65F3"/>
    <w:rsid w:val="009C675A"/>
    <w:rsid w:val="009D0E12"/>
    <w:rsid w:val="009D1371"/>
    <w:rsid w:val="009D1783"/>
    <w:rsid w:val="009D2DC1"/>
    <w:rsid w:val="009D3802"/>
    <w:rsid w:val="009D4863"/>
    <w:rsid w:val="009D4DC7"/>
    <w:rsid w:val="009D5934"/>
    <w:rsid w:val="009D5F7E"/>
    <w:rsid w:val="009D62B4"/>
    <w:rsid w:val="009D6437"/>
    <w:rsid w:val="009D7918"/>
    <w:rsid w:val="009E0820"/>
    <w:rsid w:val="009E1FE3"/>
    <w:rsid w:val="009E2414"/>
    <w:rsid w:val="009E2595"/>
    <w:rsid w:val="009E2674"/>
    <w:rsid w:val="009E2733"/>
    <w:rsid w:val="009E2FF0"/>
    <w:rsid w:val="009E3763"/>
    <w:rsid w:val="009E4A77"/>
    <w:rsid w:val="009E7012"/>
    <w:rsid w:val="009E7113"/>
    <w:rsid w:val="009F03EC"/>
    <w:rsid w:val="009F24F3"/>
    <w:rsid w:val="009F2761"/>
    <w:rsid w:val="009F2A07"/>
    <w:rsid w:val="009F3012"/>
    <w:rsid w:val="009F3834"/>
    <w:rsid w:val="009F3A40"/>
    <w:rsid w:val="009F47FB"/>
    <w:rsid w:val="009F5C71"/>
    <w:rsid w:val="009F65B1"/>
    <w:rsid w:val="009F7E18"/>
    <w:rsid w:val="00A00917"/>
    <w:rsid w:val="00A01537"/>
    <w:rsid w:val="00A0241F"/>
    <w:rsid w:val="00A0258D"/>
    <w:rsid w:val="00A0444D"/>
    <w:rsid w:val="00A04BB9"/>
    <w:rsid w:val="00A04DC2"/>
    <w:rsid w:val="00A05965"/>
    <w:rsid w:val="00A0616D"/>
    <w:rsid w:val="00A101B3"/>
    <w:rsid w:val="00A111CE"/>
    <w:rsid w:val="00A127B3"/>
    <w:rsid w:val="00A1284F"/>
    <w:rsid w:val="00A131D8"/>
    <w:rsid w:val="00A13900"/>
    <w:rsid w:val="00A13F9D"/>
    <w:rsid w:val="00A14304"/>
    <w:rsid w:val="00A1569C"/>
    <w:rsid w:val="00A162FA"/>
    <w:rsid w:val="00A171DA"/>
    <w:rsid w:val="00A2004C"/>
    <w:rsid w:val="00A208A2"/>
    <w:rsid w:val="00A208AB"/>
    <w:rsid w:val="00A21200"/>
    <w:rsid w:val="00A2215C"/>
    <w:rsid w:val="00A22659"/>
    <w:rsid w:val="00A2383E"/>
    <w:rsid w:val="00A23C36"/>
    <w:rsid w:val="00A2442B"/>
    <w:rsid w:val="00A24DBB"/>
    <w:rsid w:val="00A2574E"/>
    <w:rsid w:val="00A260E6"/>
    <w:rsid w:val="00A27A80"/>
    <w:rsid w:val="00A30114"/>
    <w:rsid w:val="00A3070D"/>
    <w:rsid w:val="00A31719"/>
    <w:rsid w:val="00A31885"/>
    <w:rsid w:val="00A32548"/>
    <w:rsid w:val="00A3309C"/>
    <w:rsid w:val="00A34411"/>
    <w:rsid w:val="00A34C79"/>
    <w:rsid w:val="00A34F98"/>
    <w:rsid w:val="00A35645"/>
    <w:rsid w:val="00A35A1A"/>
    <w:rsid w:val="00A35C28"/>
    <w:rsid w:val="00A363F6"/>
    <w:rsid w:val="00A40A4D"/>
    <w:rsid w:val="00A40F0C"/>
    <w:rsid w:val="00A41AA7"/>
    <w:rsid w:val="00A42549"/>
    <w:rsid w:val="00A437FF"/>
    <w:rsid w:val="00A43D1F"/>
    <w:rsid w:val="00A43D53"/>
    <w:rsid w:val="00A4502D"/>
    <w:rsid w:val="00A4577B"/>
    <w:rsid w:val="00A460B4"/>
    <w:rsid w:val="00A465FE"/>
    <w:rsid w:val="00A46C0A"/>
    <w:rsid w:val="00A476C1"/>
    <w:rsid w:val="00A479EB"/>
    <w:rsid w:val="00A5039C"/>
    <w:rsid w:val="00A50443"/>
    <w:rsid w:val="00A50ED7"/>
    <w:rsid w:val="00A510A7"/>
    <w:rsid w:val="00A52423"/>
    <w:rsid w:val="00A525B1"/>
    <w:rsid w:val="00A528EE"/>
    <w:rsid w:val="00A53CE8"/>
    <w:rsid w:val="00A5430F"/>
    <w:rsid w:val="00A54AD7"/>
    <w:rsid w:val="00A54E01"/>
    <w:rsid w:val="00A55951"/>
    <w:rsid w:val="00A55D92"/>
    <w:rsid w:val="00A55FC6"/>
    <w:rsid w:val="00A56090"/>
    <w:rsid w:val="00A56D06"/>
    <w:rsid w:val="00A56F06"/>
    <w:rsid w:val="00A5730D"/>
    <w:rsid w:val="00A57975"/>
    <w:rsid w:val="00A606C9"/>
    <w:rsid w:val="00A623D8"/>
    <w:rsid w:val="00A629BD"/>
    <w:rsid w:val="00A63018"/>
    <w:rsid w:val="00A6366E"/>
    <w:rsid w:val="00A63C39"/>
    <w:rsid w:val="00A64ACB"/>
    <w:rsid w:val="00A64BD1"/>
    <w:rsid w:val="00A65AD4"/>
    <w:rsid w:val="00A676E5"/>
    <w:rsid w:val="00A67816"/>
    <w:rsid w:val="00A67B9B"/>
    <w:rsid w:val="00A71298"/>
    <w:rsid w:val="00A72307"/>
    <w:rsid w:val="00A750FF"/>
    <w:rsid w:val="00A751EC"/>
    <w:rsid w:val="00A76366"/>
    <w:rsid w:val="00A82000"/>
    <w:rsid w:val="00A824CA"/>
    <w:rsid w:val="00A82A84"/>
    <w:rsid w:val="00A84526"/>
    <w:rsid w:val="00A84991"/>
    <w:rsid w:val="00A85127"/>
    <w:rsid w:val="00A854E9"/>
    <w:rsid w:val="00A85810"/>
    <w:rsid w:val="00A87B01"/>
    <w:rsid w:val="00A90A2B"/>
    <w:rsid w:val="00A90D73"/>
    <w:rsid w:val="00A91E4C"/>
    <w:rsid w:val="00A92705"/>
    <w:rsid w:val="00A92C88"/>
    <w:rsid w:val="00A92CA6"/>
    <w:rsid w:val="00A93904"/>
    <w:rsid w:val="00A93C33"/>
    <w:rsid w:val="00A94B83"/>
    <w:rsid w:val="00A97A85"/>
    <w:rsid w:val="00A97E42"/>
    <w:rsid w:val="00A97FFA"/>
    <w:rsid w:val="00AA1938"/>
    <w:rsid w:val="00AA216B"/>
    <w:rsid w:val="00AA28FB"/>
    <w:rsid w:val="00AA303D"/>
    <w:rsid w:val="00AA6556"/>
    <w:rsid w:val="00AA75B5"/>
    <w:rsid w:val="00AA7642"/>
    <w:rsid w:val="00AB09AE"/>
    <w:rsid w:val="00AB1C58"/>
    <w:rsid w:val="00AB1DE2"/>
    <w:rsid w:val="00AB2C56"/>
    <w:rsid w:val="00AB36AF"/>
    <w:rsid w:val="00AB415C"/>
    <w:rsid w:val="00AB4853"/>
    <w:rsid w:val="00AB51E2"/>
    <w:rsid w:val="00AB540F"/>
    <w:rsid w:val="00AB5686"/>
    <w:rsid w:val="00AB5AC4"/>
    <w:rsid w:val="00AB5D96"/>
    <w:rsid w:val="00AB6CE4"/>
    <w:rsid w:val="00AB7E24"/>
    <w:rsid w:val="00AB7F78"/>
    <w:rsid w:val="00AC149D"/>
    <w:rsid w:val="00AC1B38"/>
    <w:rsid w:val="00AC3155"/>
    <w:rsid w:val="00AC3608"/>
    <w:rsid w:val="00AC3D8A"/>
    <w:rsid w:val="00AC41F4"/>
    <w:rsid w:val="00AC60F4"/>
    <w:rsid w:val="00AC63EA"/>
    <w:rsid w:val="00AD041F"/>
    <w:rsid w:val="00AD0841"/>
    <w:rsid w:val="00AD198D"/>
    <w:rsid w:val="00AD1F07"/>
    <w:rsid w:val="00AD24FC"/>
    <w:rsid w:val="00AD2909"/>
    <w:rsid w:val="00AD2DA0"/>
    <w:rsid w:val="00AD2FE3"/>
    <w:rsid w:val="00AD3AD6"/>
    <w:rsid w:val="00AD4A8F"/>
    <w:rsid w:val="00AD5CAE"/>
    <w:rsid w:val="00AD6158"/>
    <w:rsid w:val="00AD615E"/>
    <w:rsid w:val="00AD6C1F"/>
    <w:rsid w:val="00AE102D"/>
    <w:rsid w:val="00AE11A1"/>
    <w:rsid w:val="00AE17EE"/>
    <w:rsid w:val="00AE2359"/>
    <w:rsid w:val="00AE2514"/>
    <w:rsid w:val="00AE2D39"/>
    <w:rsid w:val="00AE4395"/>
    <w:rsid w:val="00AE4CBF"/>
    <w:rsid w:val="00AE4D5C"/>
    <w:rsid w:val="00AE560A"/>
    <w:rsid w:val="00AE5E88"/>
    <w:rsid w:val="00AE644D"/>
    <w:rsid w:val="00AE7890"/>
    <w:rsid w:val="00AE7C41"/>
    <w:rsid w:val="00AE7FED"/>
    <w:rsid w:val="00AF07B1"/>
    <w:rsid w:val="00AF181C"/>
    <w:rsid w:val="00AF1944"/>
    <w:rsid w:val="00AF1B52"/>
    <w:rsid w:val="00AF276E"/>
    <w:rsid w:val="00AF307C"/>
    <w:rsid w:val="00AF42F6"/>
    <w:rsid w:val="00AF503D"/>
    <w:rsid w:val="00AF555C"/>
    <w:rsid w:val="00AF5CE5"/>
    <w:rsid w:val="00AF6351"/>
    <w:rsid w:val="00AF7230"/>
    <w:rsid w:val="00B004E8"/>
    <w:rsid w:val="00B0061B"/>
    <w:rsid w:val="00B00AE2"/>
    <w:rsid w:val="00B012E6"/>
    <w:rsid w:val="00B0170C"/>
    <w:rsid w:val="00B01AE8"/>
    <w:rsid w:val="00B0303A"/>
    <w:rsid w:val="00B0348A"/>
    <w:rsid w:val="00B035EE"/>
    <w:rsid w:val="00B03B5B"/>
    <w:rsid w:val="00B0509E"/>
    <w:rsid w:val="00B0536C"/>
    <w:rsid w:val="00B0579A"/>
    <w:rsid w:val="00B05CA5"/>
    <w:rsid w:val="00B06454"/>
    <w:rsid w:val="00B06A81"/>
    <w:rsid w:val="00B06E1C"/>
    <w:rsid w:val="00B07BE1"/>
    <w:rsid w:val="00B07C7A"/>
    <w:rsid w:val="00B10035"/>
    <w:rsid w:val="00B120A2"/>
    <w:rsid w:val="00B12647"/>
    <w:rsid w:val="00B12A3B"/>
    <w:rsid w:val="00B14740"/>
    <w:rsid w:val="00B14B29"/>
    <w:rsid w:val="00B15A55"/>
    <w:rsid w:val="00B17517"/>
    <w:rsid w:val="00B175CA"/>
    <w:rsid w:val="00B175F2"/>
    <w:rsid w:val="00B2008D"/>
    <w:rsid w:val="00B223F7"/>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08AE"/>
    <w:rsid w:val="00B316BF"/>
    <w:rsid w:val="00B32132"/>
    <w:rsid w:val="00B32243"/>
    <w:rsid w:val="00B32A59"/>
    <w:rsid w:val="00B32A75"/>
    <w:rsid w:val="00B32C23"/>
    <w:rsid w:val="00B33145"/>
    <w:rsid w:val="00B3436E"/>
    <w:rsid w:val="00B353B6"/>
    <w:rsid w:val="00B369E8"/>
    <w:rsid w:val="00B36D7A"/>
    <w:rsid w:val="00B372F4"/>
    <w:rsid w:val="00B374E3"/>
    <w:rsid w:val="00B37ED9"/>
    <w:rsid w:val="00B40B27"/>
    <w:rsid w:val="00B413BD"/>
    <w:rsid w:val="00B42028"/>
    <w:rsid w:val="00B4231E"/>
    <w:rsid w:val="00B42E80"/>
    <w:rsid w:val="00B44171"/>
    <w:rsid w:val="00B44C7D"/>
    <w:rsid w:val="00B44EF1"/>
    <w:rsid w:val="00B44FA8"/>
    <w:rsid w:val="00B44FD0"/>
    <w:rsid w:val="00B46674"/>
    <w:rsid w:val="00B477D7"/>
    <w:rsid w:val="00B47976"/>
    <w:rsid w:val="00B47CE9"/>
    <w:rsid w:val="00B51D9D"/>
    <w:rsid w:val="00B52491"/>
    <w:rsid w:val="00B524A6"/>
    <w:rsid w:val="00B5309C"/>
    <w:rsid w:val="00B53A16"/>
    <w:rsid w:val="00B54AA3"/>
    <w:rsid w:val="00B551A7"/>
    <w:rsid w:val="00B55A1C"/>
    <w:rsid w:val="00B55EB6"/>
    <w:rsid w:val="00B55FD9"/>
    <w:rsid w:val="00B56187"/>
    <w:rsid w:val="00B56D08"/>
    <w:rsid w:val="00B5715B"/>
    <w:rsid w:val="00B60A65"/>
    <w:rsid w:val="00B60C68"/>
    <w:rsid w:val="00B619A4"/>
    <w:rsid w:val="00B62680"/>
    <w:rsid w:val="00B62794"/>
    <w:rsid w:val="00B62D80"/>
    <w:rsid w:val="00B649C2"/>
    <w:rsid w:val="00B64A11"/>
    <w:rsid w:val="00B653C7"/>
    <w:rsid w:val="00B66813"/>
    <w:rsid w:val="00B676DE"/>
    <w:rsid w:val="00B67828"/>
    <w:rsid w:val="00B678DE"/>
    <w:rsid w:val="00B7041C"/>
    <w:rsid w:val="00B72C40"/>
    <w:rsid w:val="00B73051"/>
    <w:rsid w:val="00B73188"/>
    <w:rsid w:val="00B73B11"/>
    <w:rsid w:val="00B741E5"/>
    <w:rsid w:val="00B742A7"/>
    <w:rsid w:val="00B747BA"/>
    <w:rsid w:val="00B7555B"/>
    <w:rsid w:val="00B75A1C"/>
    <w:rsid w:val="00B76F85"/>
    <w:rsid w:val="00B77D95"/>
    <w:rsid w:val="00B8090B"/>
    <w:rsid w:val="00B817D6"/>
    <w:rsid w:val="00B825BC"/>
    <w:rsid w:val="00B825CB"/>
    <w:rsid w:val="00B82F90"/>
    <w:rsid w:val="00B84100"/>
    <w:rsid w:val="00B85110"/>
    <w:rsid w:val="00B86592"/>
    <w:rsid w:val="00B867D5"/>
    <w:rsid w:val="00B87152"/>
    <w:rsid w:val="00B8731D"/>
    <w:rsid w:val="00B90281"/>
    <w:rsid w:val="00B9061B"/>
    <w:rsid w:val="00B907B5"/>
    <w:rsid w:val="00B91996"/>
    <w:rsid w:val="00B930BF"/>
    <w:rsid w:val="00B933C3"/>
    <w:rsid w:val="00B938A8"/>
    <w:rsid w:val="00B93CBA"/>
    <w:rsid w:val="00B93CC4"/>
    <w:rsid w:val="00B93DA4"/>
    <w:rsid w:val="00B945E9"/>
    <w:rsid w:val="00B9505D"/>
    <w:rsid w:val="00B97FF7"/>
    <w:rsid w:val="00BA13EE"/>
    <w:rsid w:val="00BA140E"/>
    <w:rsid w:val="00BA1863"/>
    <w:rsid w:val="00BA2B31"/>
    <w:rsid w:val="00BA31DC"/>
    <w:rsid w:val="00BA32B3"/>
    <w:rsid w:val="00BA63E0"/>
    <w:rsid w:val="00BA64B2"/>
    <w:rsid w:val="00BA6990"/>
    <w:rsid w:val="00BB2062"/>
    <w:rsid w:val="00BB221B"/>
    <w:rsid w:val="00BB234E"/>
    <w:rsid w:val="00BB34F8"/>
    <w:rsid w:val="00BB3D2B"/>
    <w:rsid w:val="00BB4652"/>
    <w:rsid w:val="00BB5303"/>
    <w:rsid w:val="00BB5D27"/>
    <w:rsid w:val="00BC0ACF"/>
    <w:rsid w:val="00BC0E4A"/>
    <w:rsid w:val="00BC1198"/>
    <w:rsid w:val="00BC1810"/>
    <w:rsid w:val="00BC1EAA"/>
    <w:rsid w:val="00BC232F"/>
    <w:rsid w:val="00BC3AF8"/>
    <w:rsid w:val="00BC3F68"/>
    <w:rsid w:val="00BC5353"/>
    <w:rsid w:val="00BC57E1"/>
    <w:rsid w:val="00BC5C80"/>
    <w:rsid w:val="00BC6C89"/>
    <w:rsid w:val="00BC7CAD"/>
    <w:rsid w:val="00BD0304"/>
    <w:rsid w:val="00BD1C27"/>
    <w:rsid w:val="00BD3448"/>
    <w:rsid w:val="00BD3E92"/>
    <w:rsid w:val="00BD417B"/>
    <w:rsid w:val="00BD4232"/>
    <w:rsid w:val="00BD4540"/>
    <w:rsid w:val="00BD5896"/>
    <w:rsid w:val="00BD5EEC"/>
    <w:rsid w:val="00BD5F4F"/>
    <w:rsid w:val="00BD7BF3"/>
    <w:rsid w:val="00BE09C5"/>
    <w:rsid w:val="00BE2163"/>
    <w:rsid w:val="00BE226F"/>
    <w:rsid w:val="00BE26FD"/>
    <w:rsid w:val="00BE2FAF"/>
    <w:rsid w:val="00BE3079"/>
    <w:rsid w:val="00BE3AC2"/>
    <w:rsid w:val="00BE5BF7"/>
    <w:rsid w:val="00BE6D50"/>
    <w:rsid w:val="00BE7349"/>
    <w:rsid w:val="00BF052D"/>
    <w:rsid w:val="00BF1118"/>
    <w:rsid w:val="00BF164D"/>
    <w:rsid w:val="00BF2230"/>
    <w:rsid w:val="00BF2505"/>
    <w:rsid w:val="00BF2AB4"/>
    <w:rsid w:val="00BF2FE5"/>
    <w:rsid w:val="00BF2FF2"/>
    <w:rsid w:val="00BF3EC7"/>
    <w:rsid w:val="00BF4930"/>
    <w:rsid w:val="00BF4A59"/>
    <w:rsid w:val="00BF4CBD"/>
    <w:rsid w:val="00BF4F65"/>
    <w:rsid w:val="00BF4FA7"/>
    <w:rsid w:val="00BF519D"/>
    <w:rsid w:val="00BF5C84"/>
    <w:rsid w:val="00BF5E21"/>
    <w:rsid w:val="00BF79DA"/>
    <w:rsid w:val="00BF7B9E"/>
    <w:rsid w:val="00C0016E"/>
    <w:rsid w:val="00C002C2"/>
    <w:rsid w:val="00C003AB"/>
    <w:rsid w:val="00C00F61"/>
    <w:rsid w:val="00C01435"/>
    <w:rsid w:val="00C01707"/>
    <w:rsid w:val="00C01739"/>
    <w:rsid w:val="00C01E12"/>
    <w:rsid w:val="00C01F19"/>
    <w:rsid w:val="00C024A9"/>
    <w:rsid w:val="00C043F6"/>
    <w:rsid w:val="00C04FD5"/>
    <w:rsid w:val="00C05007"/>
    <w:rsid w:val="00C05555"/>
    <w:rsid w:val="00C069DD"/>
    <w:rsid w:val="00C078E6"/>
    <w:rsid w:val="00C10028"/>
    <w:rsid w:val="00C12BC6"/>
    <w:rsid w:val="00C149BD"/>
    <w:rsid w:val="00C14F37"/>
    <w:rsid w:val="00C152FF"/>
    <w:rsid w:val="00C1536C"/>
    <w:rsid w:val="00C1718C"/>
    <w:rsid w:val="00C1726E"/>
    <w:rsid w:val="00C17A94"/>
    <w:rsid w:val="00C17C71"/>
    <w:rsid w:val="00C17EF8"/>
    <w:rsid w:val="00C201A3"/>
    <w:rsid w:val="00C211B6"/>
    <w:rsid w:val="00C211B7"/>
    <w:rsid w:val="00C21453"/>
    <w:rsid w:val="00C2171D"/>
    <w:rsid w:val="00C226C7"/>
    <w:rsid w:val="00C2308F"/>
    <w:rsid w:val="00C251F8"/>
    <w:rsid w:val="00C254C6"/>
    <w:rsid w:val="00C25659"/>
    <w:rsid w:val="00C25EA5"/>
    <w:rsid w:val="00C2613F"/>
    <w:rsid w:val="00C26EF2"/>
    <w:rsid w:val="00C300A1"/>
    <w:rsid w:val="00C30147"/>
    <w:rsid w:val="00C30CA9"/>
    <w:rsid w:val="00C30DAB"/>
    <w:rsid w:val="00C31EEB"/>
    <w:rsid w:val="00C32538"/>
    <w:rsid w:val="00C326D8"/>
    <w:rsid w:val="00C32A08"/>
    <w:rsid w:val="00C3488C"/>
    <w:rsid w:val="00C361BA"/>
    <w:rsid w:val="00C363BA"/>
    <w:rsid w:val="00C3755D"/>
    <w:rsid w:val="00C4131E"/>
    <w:rsid w:val="00C429EC"/>
    <w:rsid w:val="00C4307B"/>
    <w:rsid w:val="00C43CCB"/>
    <w:rsid w:val="00C445A7"/>
    <w:rsid w:val="00C44B0F"/>
    <w:rsid w:val="00C454FD"/>
    <w:rsid w:val="00C505F3"/>
    <w:rsid w:val="00C508FC"/>
    <w:rsid w:val="00C50B49"/>
    <w:rsid w:val="00C50C70"/>
    <w:rsid w:val="00C511DD"/>
    <w:rsid w:val="00C5141E"/>
    <w:rsid w:val="00C5182F"/>
    <w:rsid w:val="00C52989"/>
    <w:rsid w:val="00C5334A"/>
    <w:rsid w:val="00C536C3"/>
    <w:rsid w:val="00C544F0"/>
    <w:rsid w:val="00C55CEC"/>
    <w:rsid w:val="00C5752E"/>
    <w:rsid w:val="00C616F4"/>
    <w:rsid w:val="00C62172"/>
    <w:rsid w:val="00C62263"/>
    <w:rsid w:val="00C6227D"/>
    <w:rsid w:val="00C6247C"/>
    <w:rsid w:val="00C62BAA"/>
    <w:rsid w:val="00C63CB2"/>
    <w:rsid w:val="00C64C8D"/>
    <w:rsid w:val="00C66094"/>
    <w:rsid w:val="00C66B12"/>
    <w:rsid w:val="00C670A5"/>
    <w:rsid w:val="00C6761F"/>
    <w:rsid w:val="00C70C31"/>
    <w:rsid w:val="00C70D0D"/>
    <w:rsid w:val="00C741A4"/>
    <w:rsid w:val="00C7437E"/>
    <w:rsid w:val="00C74BB8"/>
    <w:rsid w:val="00C74DD6"/>
    <w:rsid w:val="00C74F9C"/>
    <w:rsid w:val="00C757DB"/>
    <w:rsid w:val="00C75C86"/>
    <w:rsid w:val="00C75F86"/>
    <w:rsid w:val="00C762DB"/>
    <w:rsid w:val="00C77BFB"/>
    <w:rsid w:val="00C77E9C"/>
    <w:rsid w:val="00C806FA"/>
    <w:rsid w:val="00C8090F"/>
    <w:rsid w:val="00C80E69"/>
    <w:rsid w:val="00C814B0"/>
    <w:rsid w:val="00C82061"/>
    <w:rsid w:val="00C8306C"/>
    <w:rsid w:val="00C8372C"/>
    <w:rsid w:val="00C83D5B"/>
    <w:rsid w:val="00C84119"/>
    <w:rsid w:val="00C84BEB"/>
    <w:rsid w:val="00C85710"/>
    <w:rsid w:val="00C86997"/>
    <w:rsid w:val="00C86F37"/>
    <w:rsid w:val="00C87ECD"/>
    <w:rsid w:val="00C913AD"/>
    <w:rsid w:val="00C91A51"/>
    <w:rsid w:val="00C91FD0"/>
    <w:rsid w:val="00C9237F"/>
    <w:rsid w:val="00C92442"/>
    <w:rsid w:val="00C9260B"/>
    <w:rsid w:val="00C93335"/>
    <w:rsid w:val="00C9340D"/>
    <w:rsid w:val="00C93435"/>
    <w:rsid w:val="00C934C7"/>
    <w:rsid w:val="00C93D3D"/>
    <w:rsid w:val="00C940FB"/>
    <w:rsid w:val="00C94E3A"/>
    <w:rsid w:val="00C9547A"/>
    <w:rsid w:val="00C95DA1"/>
    <w:rsid w:val="00C96296"/>
    <w:rsid w:val="00C97306"/>
    <w:rsid w:val="00C9736A"/>
    <w:rsid w:val="00C97B6D"/>
    <w:rsid w:val="00C97CF5"/>
    <w:rsid w:val="00CA0739"/>
    <w:rsid w:val="00CA09FA"/>
    <w:rsid w:val="00CA0D44"/>
    <w:rsid w:val="00CA176A"/>
    <w:rsid w:val="00CA357B"/>
    <w:rsid w:val="00CA45BC"/>
    <w:rsid w:val="00CA486C"/>
    <w:rsid w:val="00CA6023"/>
    <w:rsid w:val="00CA6288"/>
    <w:rsid w:val="00CA6DE1"/>
    <w:rsid w:val="00CA76A3"/>
    <w:rsid w:val="00CB0A59"/>
    <w:rsid w:val="00CB1089"/>
    <w:rsid w:val="00CB2272"/>
    <w:rsid w:val="00CB2B63"/>
    <w:rsid w:val="00CB2C7B"/>
    <w:rsid w:val="00CB32C3"/>
    <w:rsid w:val="00CB3D22"/>
    <w:rsid w:val="00CB4282"/>
    <w:rsid w:val="00CB47F2"/>
    <w:rsid w:val="00CB5159"/>
    <w:rsid w:val="00CB5D4E"/>
    <w:rsid w:val="00CB692A"/>
    <w:rsid w:val="00CB747D"/>
    <w:rsid w:val="00CB7831"/>
    <w:rsid w:val="00CC17A4"/>
    <w:rsid w:val="00CC1C3D"/>
    <w:rsid w:val="00CC1F52"/>
    <w:rsid w:val="00CC298A"/>
    <w:rsid w:val="00CC4387"/>
    <w:rsid w:val="00CC4411"/>
    <w:rsid w:val="00CC4C2A"/>
    <w:rsid w:val="00CC4F6E"/>
    <w:rsid w:val="00CC5BAB"/>
    <w:rsid w:val="00CC6EA6"/>
    <w:rsid w:val="00CC7FF3"/>
    <w:rsid w:val="00CD0194"/>
    <w:rsid w:val="00CD0830"/>
    <w:rsid w:val="00CD392A"/>
    <w:rsid w:val="00CD3D68"/>
    <w:rsid w:val="00CD3F74"/>
    <w:rsid w:val="00CD4D6B"/>
    <w:rsid w:val="00CD5578"/>
    <w:rsid w:val="00CD57BF"/>
    <w:rsid w:val="00CD5CDA"/>
    <w:rsid w:val="00CD695C"/>
    <w:rsid w:val="00CD7FE7"/>
    <w:rsid w:val="00CE00C3"/>
    <w:rsid w:val="00CE1532"/>
    <w:rsid w:val="00CE2FD3"/>
    <w:rsid w:val="00CE438B"/>
    <w:rsid w:val="00CE52A2"/>
    <w:rsid w:val="00CE5998"/>
    <w:rsid w:val="00CE6173"/>
    <w:rsid w:val="00CE62C0"/>
    <w:rsid w:val="00CE7DD8"/>
    <w:rsid w:val="00CF340E"/>
    <w:rsid w:val="00CF4B23"/>
    <w:rsid w:val="00CF5286"/>
    <w:rsid w:val="00CF5E03"/>
    <w:rsid w:val="00CF69A5"/>
    <w:rsid w:val="00CF69D6"/>
    <w:rsid w:val="00D005F1"/>
    <w:rsid w:val="00D00A01"/>
    <w:rsid w:val="00D00FB7"/>
    <w:rsid w:val="00D011D0"/>
    <w:rsid w:val="00D01800"/>
    <w:rsid w:val="00D01D3B"/>
    <w:rsid w:val="00D027EC"/>
    <w:rsid w:val="00D02834"/>
    <w:rsid w:val="00D0335D"/>
    <w:rsid w:val="00D04536"/>
    <w:rsid w:val="00D04E8A"/>
    <w:rsid w:val="00D07F09"/>
    <w:rsid w:val="00D101EA"/>
    <w:rsid w:val="00D1199B"/>
    <w:rsid w:val="00D120BF"/>
    <w:rsid w:val="00D131F3"/>
    <w:rsid w:val="00D1346A"/>
    <w:rsid w:val="00D14337"/>
    <w:rsid w:val="00D14DD7"/>
    <w:rsid w:val="00D15949"/>
    <w:rsid w:val="00D167C1"/>
    <w:rsid w:val="00D16A67"/>
    <w:rsid w:val="00D17D41"/>
    <w:rsid w:val="00D2029C"/>
    <w:rsid w:val="00D208C8"/>
    <w:rsid w:val="00D20D4A"/>
    <w:rsid w:val="00D21060"/>
    <w:rsid w:val="00D2112F"/>
    <w:rsid w:val="00D21D4D"/>
    <w:rsid w:val="00D22B46"/>
    <w:rsid w:val="00D23D47"/>
    <w:rsid w:val="00D2517F"/>
    <w:rsid w:val="00D2647B"/>
    <w:rsid w:val="00D26D9F"/>
    <w:rsid w:val="00D278BC"/>
    <w:rsid w:val="00D27D33"/>
    <w:rsid w:val="00D27E24"/>
    <w:rsid w:val="00D3025B"/>
    <w:rsid w:val="00D3028D"/>
    <w:rsid w:val="00D30686"/>
    <w:rsid w:val="00D3178D"/>
    <w:rsid w:val="00D32946"/>
    <w:rsid w:val="00D32CB0"/>
    <w:rsid w:val="00D34272"/>
    <w:rsid w:val="00D343CE"/>
    <w:rsid w:val="00D35BEF"/>
    <w:rsid w:val="00D366C0"/>
    <w:rsid w:val="00D36DDE"/>
    <w:rsid w:val="00D36E63"/>
    <w:rsid w:val="00D37244"/>
    <w:rsid w:val="00D404FC"/>
    <w:rsid w:val="00D40E4F"/>
    <w:rsid w:val="00D41282"/>
    <w:rsid w:val="00D41CE6"/>
    <w:rsid w:val="00D43493"/>
    <w:rsid w:val="00D4363F"/>
    <w:rsid w:val="00D43BCA"/>
    <w:rsid w:val="00D44A5B"/>
    <w:rsid w:val="00D44E61"/>
    <w:rsid w:val="00D45884"/>
    <w:rsid w:val="00D462BC"/>
    <w:rsid w:val="00D46B06"/>
    <w:rsid w:val="00D47391"/>
    <w:rsid w:val="00D47D78"/>
    <w:rsid w:val="00D5010F"/>
    <w:rsid w:val="00D5021C"/>
    <w:rsid w:val="00D50734"/>
    <w:rsid w:val="00D51400"/>
    <w:rsid w:val="00D52882"/>
    <w:rsid w:val="00D53B41"/>
    <w:rsid w:val="00D545A4"/>
    <w:rsid w:val="00D549D5"/>
    <w:rsid w:val="00D54EF2"/>
    <w:rsid w:val="00D5523E"/>
    <w:rsid w:val="00D56AD0"/>
    <w:rsid w:val="00D56EA6"/>
    <w:rsid w:val="00D57AB5"/>
    <w:rsid w:val="00D57B90"/>
    <w:rsid w:val="00D602C1"/>
    <w:rsid w:val="00D60730"/>
    <w:rsid w:val="00D616CF"/>
    <w:rsid w:val="00D631EE"/>
    <w:rsid w:val="00D638D0"/>
    <w:rsid w:val="00D64370"/>
    <w:rsid w:val="00D64A77"/>
    <w:rsid w:val="00D67340"/>
    <w:rsid w:val="00D67C8B"/>
    <w:rsid w:val="00D71517"/>
    <w:rsid w:val="00D71B4C"/>
    <w:rsid w:val="00D71DAF"/>
    <w:rsid w:val="00D73CC5"/>
    <w:rsid w:val="00D7528B"/>
    <w:rsid w:val="00D75990"/>
    <w:rsid w:val="00D75DCF"/>
    <w:rsid w:val="00D766E8"/>
    <w:rsid w:val="00D7759D"/>
    <w:rsid w:val="00D77A9A"/>
    <w:rsid w:val="00D825A0"/>
    <w:rsid w:val="00D82E04"/>
    <w:rsid w:val="00D84B43"/>
    <w:rsid w:val="00D84ECD"/>
    <w:rsid w:val="00D84F22"/>
    <w:rsid w:val="00D85B4E"/>
    <w:rsid w:val="00D85B90"/>
    <w:rsid w:val="00D85D6D"/>
    <w:rsid w:val="00D860AC"/>
    <w:rsid w:val="00D86614"/>
    <w:rsid w:val="00D8708E"/>
    <w:rsid w:val="00D8711C"/>
    <w:rsid w:val="00D872F6"/>
    <w:rsid w:val="00D87E71"/>
    <w:rsid w:val="00D9104C"/>
    <w:rsid w:val="00D91229"/>
    <w:rsid w:val="00D91D16"/>
    <w:rsid w:val="00D93077"/>
    <w:rsid w:val="00D938B9"/>
    <w:rsid w:val="00D954F1"/>
    <w:rsid w:val="00D95D84"/>
    <w:rsid w:val="00D95F3B"/>
    <w:rsid w:val="00D95FA0"/>
    <w:rsid w:val="00D967BA"/>
    <w:rsid w:val="00D96934"/>
    <w:rsid w:val="00D97C1A"/>
    <w:rsid w:val="00DA0BFF"/>
    <w:rsid w:val="00DA22A0"/>
    <w:rsid w:val="00DA2B65"/>
    <w:rsid w:val="00DA3811"/>
    <w:rsid w:val="00DA468E"/>
    <w:rsid w:val="00DA4A5A"/>
    <w:rsid w:val="00DA4EB4"/>
    <w:rsid w:val="00DA681F"/>
    <w:rsid w:val="00DA6E40"/>
    <w:rsid w:val="00DA7046"/>
    <w:rsid w:val="00DA708E"/>
    <w:rsid w:val="00DA70F4"/>
    <w:rsid w:val="00DA745D"/>
    <w:rsid w:val="00DA79C1"/>
    <w:rsid w:val="00DA7FB7"/>
    <w:rsid w:val="00DB0A3E"/>
    <w:rsid w:val="00DB0EB0"/>
    <w:rsid w:val="00DB1195"/>
    <w:rsid w:val="00DB15EA"/>
    <w:rsid w:val="00DB270C"/>
    <w:rsid w:val="00DB2C8E"/>
    <w:rsid w:val="00DB3D81"/>
    <w:rsid w:val="00DB42F4"/>
    <w:rsid w:val="00DB5AB8"/>
    <w:rsid w:val="00DB73FD"/>
    <w:rsid w:val="00DC0907"/>
    <w:rsid w:val="00DC18AB"/>
    <w:rsid w:val="00DC378D"/>
    <w:rsid w:val="00DC3A2C"/>
    <w:rsid w:val="00DC448C"/>
    <w:rsid w:val="00DC6231"/>
    <w:rsid w:val="00DC6E75"/>
    <w:rsid w:val="00DD1AEB"/>
    <w:rsid w:val="00DD2723"/>
    <w:rsid w:val="00DD2DDE"/>
    <w:rsid w:val="00DD3757"/>
    <w:rsid w:val="00DD4822"/>
    <w:rsid w:val="00DD49A5"/>
    <w:rsid w:val="00DD4C40"/>
    <w:rsid w:val="00DD4F36"/>
    <w:rsid w:val="00DD547E"/>
    <w:rsid w:val="00DD5497"/>
    <w:rsid w:val="00DD56F9"/>
    <w:rsid w:val="00DD5FA3"/>
    <w:rsid w:val="00DD6380"/>
    <w:rsid w:val="00DD713A"/>
    <w:rsid w:val="00DD7526"/>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1EBA"/>
    <w:rsid w:val="00DF2802"/>
    <w:rsid w:val="00DF3115"/>
    <w:rsid w:val="00DF3201"/>
    <w:rsid w:val="00DF48C3"/>
    <w:rsid w:val="00DF5D11"/>
    <w:rsid w:val="00DF6322"/>
    <w:rsid w:val="00DF67B3"/>
    <w:rsid w:val="00DF7CF6"/>
    <w:rsid w:val="00E014B9"/>
    <w:rsid w:val="00E02164"/>
    <w:rsid w:val="00E028DF"/>
    <w:rsid w:val="00E040EB"/>
    <w:rsid w:val="00E042D2"/>
    <w:rsid w:val="00E043A0"/>
    <w:rsid w:val="00E044B7"/>
    <w:rsid w:val="00E04AF1"/>
    <w:rsid w:val="00E05592"/>
    <w:rsid w:val="00E05A6B"/>
    <w:rsid w:val="00E062EB"/>
    <w:rsid w:val="00E06505"/>
    <w:rsid w:val="00E06865"/>
    <w:rsid w:val="00E10424"/>
    <w:rsid w:val="00E10F83"/>
    <w:rsid w:val="00E11E24"/>
    <w:rsid w:val="00E1270C"/>
    <w:rsid w:val="00E138BE"/>
    <w:rsid w:val="00E13989"/>
    <w:rsid w:val="00E13EEB"/>
    <w:rsid w:val="00E14354"/>
    <w:rsid w:val="00E14980"/>
    <w:rsid w:val="00E14F85"/>
    <w:rsid w:val="00E14FEF"/>
    <w:rsid w:val="00E17804"/>
    <w:rsid w:val="00E20F65"/>
    <w:rsid w:val="00E215F9"/>
    <w:rsid w:val="00E219AD"/>
    <w:rsid w:val="00E227A2"/>
    <w:rsid w:val="00E22EF4"/>
    <w:rsid w:val="00E22F30"/>
    <w:rsid w:val="00E2391C"/>
    <w:rsid w:val="00E23EAA"/>
    <w:rsid w:val="00E23F10"/>
    <w:rsid w:val="00E253CB"/>
    <w:rsid w:val="00E25CC3"/>
    <w:rsid w:val="00E26270"/>
    <w:rsid w:val="00E263DD"/>
    <w:rsid w:val="00E267AB"/>
    <w:rsid w:val="00E26B03"/>
    <w:rsid w:val="00E27FF1"/>
    <w:rsid w:val="00E312A3"/>
    <w:rsid w:val="00E31534"/>
    <w:rsid w:val="00E31C98"/>
    <w:rsid w:val="00E323EB"/>
    <w:rsid w:val="00E32E13"/>
    <w:rsid w:val="00E33319"/>
    <w:rsid w:val="00E3331B"/>
    <w:rsid w:val="00E33EE8"/>
    <w:rsid w:val="00E33F37"/>
    <w:rsid w:val="00E35164"/>
    <w:rsid w:val="00E35249"/>
    <w:rsid w:val="00E35E1E"/>
    <w:rsid w:val="00E36106"/>
    <w:rsid w:val="00E365C4"/>
    <w:rsid w:val="00E375B4"/>
    <w:rsid w:val="00E3767C"/>
    <w:rsid w:val="00E3780F"/>
    <w:rsid w:val="00E4042D"/>
    <w:rsid w:val="00E412F7"/>
    <w:rsid w:val="00E41759"/>
    <w:rsid w:val="00E42F18"/>
    <w:rsid w:val="00E440D3"/>
    <w:rsid w:val="00E45000"/>
    <w:rsid w:val="00E450E0"/>
    <w:rsid w:val="00E465D4"/>
    <w:rsid w:val="00E46849"/>
    <w:rsid w:val="00E47AA1"/>
    <w:rsid w:val="00E50419"/>
    <w:rsid w:val="00E529CB"/>
    <w:rsid w:val="00E52E9F"/>
    <w:rsid w:val="00E53174"/>
    <w:rsid w:val="00E53B71"/>
    <w:rsid w:val="00E53D27"/>
    <w:rsid w:val="00E53D81"/>
    <w:rsid w:val="00E5458C"/>
    <w:rsid w:val="00E5558F"/>
    <w:rsid w:val="00E5613D"/>
    <w:rsid w:val="00E56700"/>
    <w:rsid w:val="00E575F7"/>
    <w:rsid w:val="00E57B06"/>
    <w:rsid w:val="00E61AD3"/>
    <w:rsid w:val="00E61E12"/>
    <w:rsid w:val="00E6204F"/>
    <w:rsid w:val="00E63AA8"/>
    <w:rsid w:val="00E63F6B"/>
    <w:rsid w:val="00E642BF"/>
    <w:rsid w:val="00E6539D"/>
    <w:rsid w:val="00E654CA"/>
    <w:rsid w:val="00E66DD5"/>
    <w:rsid w:val="00E70E51"/>
    <w:rsid w:val="00E70E5B"/>
    <w:rsid w:val="00E70FF4"/>
    <w:rsid w:val="00E717BC"/>
    <w:rsid w:val="00E71870"/>
    <w:rsid w:val="00E71ACE"/>
    <w:rsid w:val="00E71AFC"/>
    <w:rsid w:val="00E71F19"/>
    <w:rsid w:val="00E72834"/>
    <w:rsid w:val="00E73041"/>
    <w:rsid w:val="00E735AF"/>
    <w:rsid w:val="00E757C9"/>
    <w:rsid w:val="00E76BCE"/>
    <w:rsid w:val="00E7717B"/>
    <w:rsid w:val="00E772E2"/>
    <w:rsid w:val="00E821D1"/>
    <w:rsid w:val="00E82CB1"/>
    <w:rsid w:val="00E83E20"/>
    <w:rsid w:val="00E83EBF"/>
    <w:rsid w:val="00E8428B"/>
    <w:rsid w:val="00E847C8"/>
    <w:rsid w:val="00E878CB"/>
    <w:rsid w:val="00E91AD9"/>
    <w:rsid w:val="00E92595"/>
    <w:rsid w:val="00E926D1"/>
    <w:rsid w:val="00E932AF"/>
    <w:rsid w:val="00E93E78"/>
    <w:rsid w:val="00E94C1C"/>
    <w:rsid w:val="00E95408"/>
    <w:rsid w:val="00E95458"/>
    <w:rsid w:val="00E95634"/>
    <w:rsid w:val="00E95C32"/>
    <w:rsid w:val="00E969EC"/>
    <w:rsid w:val="00E9708A"/>
    <w:rsid w:val="00E97ED6"/>
    <w:rsid w:val="00EA0458"/>
    <w:rsid w:val="00EA096C"/>
    <w:rsid w:val="00EA15AA"/>
    <w:rsid w:val="00EA1ABE"/>
    <w:rsid w:val="00EA1D0A"/>
    <w:rsid w:val="00EA1F21"/>
    <w:rsid w:val="00EA2084"/>
    <w:rsid w:val="00EA3097"/>
    <w:rsid w:val="00EA336F"/>
    <w:rsid w:val="00EA3BFE"/>
    <w:rsid w:val="00EA40C9"/>
    <w:rsid w:val="00EA5192"/>
    <w:rsid w:val="00EA54F3"/>
    <w:rsid w:val="00EA5E56"/>
    <w:rsid w:val="00EA609E"/>
    <w:rsid w:val="00EA6277"/>
    <w:rsid w:val="00EA75D1"/>
    <w:rsid w:val="00EA785E"/>
    <w:rsid w:val="00EA7A5A"/>
    <w:rsid w:val="00EA7B7B"/>
    <w:rsid w:val="00EB145C"/>
    <w:rsid w:val="00EB165E"/>
    <w:rsid w:val="00EB1D44"/>
    <w:rsid w:val="00EB207B"/>
    <w:rsid w:val="00EB259D"/>
    <w:rsid w:val="00EB44ED"/>
    <w:rsid w:val="00EB52A0"/>
    <w:rsid w:val="00EB64BB"/>
    <w:rsid w:val="00EB667B"/>
    <w:rsid w:val="00EB6F59"/>
    <w:rsid w:val="00EB771D"/>
    <w:rsid w:val="00EB7E8E"/>
    <w:rsid w:val="00EC0324"/>
    <w:rsid w:val="00EC0570"/>
    <w:rsid w:val="00EC1409"/>
    <w:rsid w:val="00EC19C9"/>
    <w:rsid w:val="00EC2CD0"/>
    <w:rsid w:val="00EC2E94"/>
    <w:rsid w:val="00EC3AA0"/>
    <w:rsid w:val="00EC3AA3"/>
    <w:rsid w:val="00EC3ADF"/>
    <w:rsid w:val="00EC3EA8"/>
    <w:rsid w:val="00EC6617"/>
    <w:rsid w:val="00EC6FAD"/>
    <w:rsid w:val="00EC7CA2"/>
    <w:rsid w:val="00ED1020"/>
    <w:rsid w:val="00ED14FE"/>
    <w:rsid w:val="00ED19E4"/>
    <w:rsid w:val="00ED1ED2"/>
    <w:rsid w:val="00ED24A7"/>
    <w:rsid w:val="00ED2D27"/>
    <w:rsid w:val="00ED3284"/>
    <w:rsid w:val="00ED3420"/>
    <w:rsid w:val="00ED3E94"/>
    <w:rsid w:val="00ED3F61"/>
    <w:rsid w:val="00ED524F"/>
    <w:rsid w:val="00EE1A34"/>
    <w:rsid w:val="00EE1F92"/>
    <w:rsid w:val="00EE2454"/>
    <w:rsid w:val="00EE2BC6"/>
    <w:rsid w:val="00EE3878"/>
    <w:rsid w:val="00EE3BBC"/>
    <w:rsid w:val="00EE41EB"/>
    <w:rsid w:val="00EE5600"/>
    <w:rsid w:val="00EE6082"/>
    <w:rsid w:val="00EF1000"/>
    <w:rsid w:val="00EF2390"/>
    <w:rsid w:val="00EF2D06"/>
    <w:rsid w:val="00EF2E8A"/>
    <w:rsid w:val="00EF38DA"/>
    <w:rsid w:val="00EF4156"/>
    <w:rsid w:val="00EF4366"/>
    <w:rsid w:val="00EF535C"/>
    <w:rsid w:val="00EF56B8"/>
    <w:rsid w:val="00EF5D31"/>
    <w:rsid w:val="00EF66E4"/>
    <w:rsid w:val="00F00D27"/>
    <w:rsid w:val="00F03D20"/>
    <w:rsid w:val="00F045CD"/>
    <w:rsid w:val="00F0488C"/>
    <w:rsid w:val="00F05969"/>
    <w:rsid w:val="00F05BBD"/>
    <w:rsid w:val="00F0692D"/>
    <w:rsid w:val="00F06FDB"/>
    <w:rsid w:val="00F072D0"/>
    <w:rsid w:val="00F072F5"/>
    <w:rsid w:val="00F07D31"/>
    <w:rsid w:val="00F10FD9"/>
    <w:rsid w:val="00F11A42"/>
    <w:rsid w:val="00F11C8B"/>
    <w:rsid w:val="00F127B6"/>
    <w:rsid w:val="00F12B1F"/>
    <w:rsid w:val="00F13C77"/>
    <w:rsid w:val="00F1450D"/>
    <w:rsid w:val="00F14D24"/>
    <w:rsid w:val="00F152BB"/>
    <w:rsid w:val="00F158E5"/>
    <w:rsid w:val="00F15D84"/>
    <w:rsid w:val="00F16062"/>
    <w:rsid w:val="00F16832"/>
    <w:rsid w:val="00F20C73"/>
    <w:rsid w:val="00F20D15"/>
    <w:rsid w:val="00F21145"/>
    <w:rsid w:val="00F22919"/>
    <w:rsid w:val="00F235A8"/>
    <w:rsid w:val="00F23F21"/>
    <w:rsid w:val="00F2501F"/>
    <w:rsid w:val="00F25580"/>
    <w:rsid w:val="00F25956"/>
    <w:rsid w:val="00F26079"/>
    <w:rsid w:val="00F260C1"/>
    <w:rsid w:val="00F261CB"/>
    <w:rsid w:val="00F266F7"/>
    <w:rsid w:val="00F27927"/>
    <w:rsid w:val="00F30532"/>
    <w:rsid w:val="00F30B1B"/>
    <w:rsid w:val="00F30D76"/>
    <w:rsid w:val="00F30FF4"/>
    <w:rsid w:val="00F3116B"/>
    <w:rsid w:val="00F32363"/>
    <w:rsid w:val="00F324F2"/>
    <w:rsid w:val="00F338FA"/>
    <w:rsid w:val="00F33DB7"/>
    <w:rsid w:val="00F34216"/>
    <w:rsid w:val="00F352E3"/>
    <w:rsid w:val="00F355D4"/>
    <w:rsid w:val="00F35BE0"/>
    <w:rsid w:val="00F36ED2"/>
    <w:rsid w:val="00F37034"/>
    <w:rsid w:val="00F37C93"/>
    <w:rsid w:val="00F417CB"/>
    <w:rsid w:val="00F425B8"/>
    <w:rsid w:val="00F42A2B"/>
    <w:rsid w:val="00F4361C"/>
    <w:rsid w:val="00F440BD"/>
    <w:rsid w:val="00F443BF"/>
    <w:rsid w:val="00F455D2"/>
    <w:rsid w:val="00F45B46"/>
    <w:rsid w:val="00F45C01"/>
    <w:rsid w:val="00F4608B"/>
    <w:rsid w:val="00F476D1"/>
    <w:rsid w:val="00F50CD8"/>
    <w:rsid w:val="00F51984"/>
    <w:rsid w:val="00F51A6D"/>
    <w:rsid w:val="00F51E2B"/>
    <w:rsid w:val="00F5255F"/>
    <w:rsid w:val="00F52F82"/>
    <w:rsid w:val="00F533E6"/>
    <w:rsid w:val="00F5455E"/>
    <w:rsid w:val="00F5537C"/>
    <w:rsid w:val="00F56BE0"/>
    <w:rsid w:val="00F576C5"/>
    <w:rsid w:val="00F604EF"/>
    <w:rsid w:val="00F60F1B"/>
    <w:rsid w:val="00F60FB9"/>
    <w:rsid w:val="00F612CE"/>
    <w:rsid w:val="00F6217C"/>
    <w:rsid w:val="00F6327D"/>
    <w:rsid w:val="00F64206"/>
    <w:rsid w:val="00F64298"/>
    <w:rsid w:val="00F64DAD"/>
    <w:rsid w:val="00F6555D"/>
    <w:rsid w:val="00F65DA6"/>
    <w:rsid w:val="00F66786"/>
    <w:rsid w:val="00F703ED"/>
    <w:rsid w:val="00F71BC1"/>
    <w:rsid w:val="00F71BEF"/>
    <w:rsid w:val="00F71DF3"/>
    <w:rsid w:val="00F72213"/>
    <w:rsid w:val="00F72730"/>
    <w:rsid w:val="00F72B22"/>
    <w:rsid w:val="00F741A1"/>
    <w:rsid w:val="00F742D2"/>
    <w:rsid w:val="00F74EED"/>
    <w:rsid w:val="00F757FD"/>
    <w:rsid w:val="00F759FF"/>
    <w:rsid w:val="00F765FD"/>
    <w:rsid w:val="00F76ECB"/>
    <w:rsid w:val="00F7704F"/>
    <w:rsid w:val="00F77931"/>
    <w:rsid w:val="00F77CB5"/>
    <w:rsid w:val="00F80082"/>
    <w:rsid w:val="00F8061F"/>
    <w:rsid w:val="00F80DF3"/>
    <w:rsid w:val="00F8178D"/>
    <w:rsid w:val="00F81801"/>
    <w:rsid w:val="00F82684"/>
    <w:rsid w:val="00F828B6"/>
    <w:rsid w:val="00F82916"/>
    <w:rsid w:val="00F82CAB"/>
    <w:rsid w:val="00F835B2"/>
    <w:rsid w:val="00F84B64"/>
    <w:rsid w:val="00F8726A"/>
    <w:rsid w:val="00F873C9"/>
    <w:rsid w:val="00F873E5"/>
    <w:rsid w:val="00F877EA"/>
    <w:rsid w:val="00F90049"/>
    <w:rsid w:val="00F91E60"/>
    <w:rsid w:val="00F9570A"/>
    <w:rsid w:val="00F95BDA"/>
    <w:rsid w:val="00F963C3"/>
    <w:rsid w:val="00F96484"/>
    <w:rsid w:val="00F96B18"/>
    <w:rsid w:val="00FA0083"/>
    <w:rsid w:val="00FA0321"/>
    <w:rsid w:val="00FA0739"/>
    <w:rsid w:val="00FA0BEA"/>
    <w:rsid w:val="00FA1ACF"/>
    <w:rsid w:val="00FA24E1"/>
    <w:rsid w:val="00FA316A"/>
    <w:rsid w:val="00FA3369"/>
    <w:rsid w:val="00FA3A73"/>
    <w:rsid w:val="00FA3AD9"/>
    <w:rsid w:val="00FA432B"/>
    <w:rsid w:val="00FA450F"/>
    <w:rsid w:val="00FA762F"/>
    <w:rsid w:val="00FB2786"/>
    <w:rsid w:val="00FB3DAB"/>
    <w:rsid w:val="00FB44A9"/>
    <w:rsid w:val="00FB540C"/>
    <w:rsid w:val="00FB6235"/>
    <w:rsid w:val="00FB6701"/>
    <w:rsid w:val="00FB6820"/>
    <w:rsid w:val="00FB72F3"/>
    <w:rsid w:val="00FB776C"/>
    <w:rsid w:val="00FB778B"/>
    <w:rsid w:val="00FC03AB"/>
    <w:rsid w:val="00FC082D"/>
    <w:rsid w:val="00FC0B49"/>
    <w:rsid w:val="00FC0C3A"/>
    <w:rsid w:val="00FC0E7E"/>
    <w:rsid w:val="00FC1A83"/>
    <w:rsid w:val="00FC1FB3"/>
    <w:rsid w:val="00FC3C7D"/>
    <w:rsid w:val="00FC412C"/>
    <w:rsid w:val="00FC4F0F"/>
    <w:rsid w:val="00FC519D"/>
    <w:rsid w:val="00FC7102"/>
    <w:rsid w:val="00FC7AA7"/>
    <w:rsid w:val="00FC7C42"/>
    <w:rsid w:val="00FD0BC1"/>
    <w:rsid w:val="00FD1567"/>
    <w:rsid w:val="00FD1636"/>
    <w:rsid w:val="00FD2126"/>
    <w:rsid w:val="00FD26AE"/>
    <w:rsid w:val="00FD2B8C"/>
    <w:rsid w:val="00FD2F7E"/>
    <w:rsid w:val="00FD4D68"/>
    <w:rsid w:val="00FD50A0"/>
    <w:rsid w:val="00FD51E5"/>
    <w:rsid w:val="00FD5298"/>
    <w:rsid w:val="00FD5711"/>
    <w:rsid w:val="00FD5E61"/>
    <w:rsid w:val="00FD682A"/>
    <w:rsid w:val="00FD6A5A"/>
    <w:rsid w:val="00FD6B45"/>
    <w:rsid w:val="00FE13DE"/>
    <w:rsid w:val="00FE3576"/>
    <w:rsid w:val="00FE3DE5"/>
    <w:rsid w:val="00FE4369"/>
    <w:rsid w:val="00FE458E"/>
    <w:rsid w:val="00FE4977"/>
    <w:rsid w:val="00FE4EE5"/>
    <w:rsid w:val="00FE62B2"/>
    <w:rsid w:val="00FE6F74"/>
    <w:rsid w:val="00FF029E"/>
    <w:rsid w:val="00FF0BB5"/>
    <w:rsid w:val="00FF219E"/>
    <w:rsid w:val="00FF3636"/>
    <w:rsid w:val="00FF45FF"/>
    <w:rsid w:val="00FF5519"/>
    <w:rsid w:val="00FF551D"/>
    <w:rsid w:val="00FF5F3A"/>
    <w:rsid w:val="00FF6C28"/>
    <w:rsid w:val="00FF6F08"/>
    <w:rsid w:val="00FF7A64"/>
    <w:rsid w:val="00FF7B61"/>
    <w:rsid w:val="00FF7E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colormru v:ext="edit" colors="#ffe2a7,#fff2d7,#cd9a67,#963,#b39207,#fc0,#ffda91,#fdf0c1"/>
    </o:shapedefaults>
    <o:shapelayout v:ext="edit">
      <o:idmap v:ext="edit" data="1"/>
    </o:shapelayout>
  </w:shapeDefaults>
  <w:decimalSymbol w:val=","/>
  <w:listSeparator w:val=";"/>
  <w14:docId w14:val="2A36ED89"/>
  <w15:docId w15:val="{BA862FE0-1070-446A-BEAA-AAC61DA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5A"/>
    <w:rPr>
      <w:sz w:val="24"/>
    </w:rPr>
  </w:style>
  <w:style w:type="paragraph" w:styleId="Balk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Balk2">
    <w:name w:val="heading 2"/>
    <w:aliases w:val="Title Header2"/>
    <w:basedOn w:val="Normal"/>
    <w:next w:val="Normal"/>
    <w:link w:val="Balk2Char"/>
    <w:qFormat/>
    <w:rsid w:val="006A7A5A"/>
    <w:pPr>
      <w:tabs>
        <w:tab w:val="left" w:pos="619"/>
      </w:tabs>
      <w:spacing w:after="200"/>
      <w:jc w:val="center"/>
      <w:outlineLvl w:val="1"/>
    </w:pPr>
    <w:rPr>
      <w:rFonts w:ascii="Times New Roman Bold" w:hAnsi="Times New Roman Bold"/>
      <w:b/>
      <w:sz w:val="36"/>
    </w:rPr>
  </w:style>
  <w:style w:type="paragraph" w:styleId="Balk3">
    <w:name w:val="heading 3"/>
    <w:aliases w:val="Section Header3,ClauseSub_No&amp;Name,Heading 3 Char,Section Header3 Char Char Char Char Char,Section Header3 Char Char Char"/>
    <w:basedOn w:val="Normal"/>
    <w:next w:val="Normal"/>
    <w:link w:val="Balk3Char"/>
    <w:qFormat/>
    <w:rsid w:val="006A7A5A"/>
    <w:pPr>
      <w:tabs>
        <w:tab w:val="num" w:pos="864"/>
      </w:tabs>
      <w:spacing w:after="200"/>
      <w:ind w:left="864" w:hanging="432"/>
      <w:outlineLvl w:val="2"/>
    </w:pPr>
  </w:style>
  <w:style w:type="paragraph" w:styleId="Balk4">
    <w:name w:val="heading 4"/>
    <w:aliases w:val=" Sub-Clause Sub-paragraph,ClauseSubSub_No&amp;Name,Sub-Clause Sub-paragraph"/>
    <w:basedOn w:val="Normal"/>
    <w:next w:val="Normal"/>
    <w:qFormat/>
    <w:rsid w:val="009C3C22"/>
    <w:pPr>
      <w:spacing w:after="200"/>
      <w:outlineLvl w:val="3"/>
    </w:pPr>
  </w:style>
  <w:style w:type="paragraph" w:styleId="Balk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Balk6">
    <w:name w:val="heading 6"/>
    <w:basedOn w:val="Normal"/>
    <w:next w:val="Normal"/>
    <w:link w:val="Balk6Char"/>
    <w:qFormat/>
    <w:rsid w:val="009C3C22"/>
    <w:pPr>
      <w:spacing w:before="240" w:after="60"/>
      <w:outlineLvl w:val="5"/>
    </w:pPr>
    <w:rPr>
      <w:i/>
      <w:sz w:val="22"/>
    </w:rPr>
  </w:style>
  <w:style w:type="paragraph" w:styleId="Balk7">
    <w:name w:val="heading 7"/>
    <w:basedOn w:val="Normal"/>
    <w:next w:val="Normal"/>
    <w:qFormat/>
    <w:rsid w:val="009C3C22"/>
    <w:pPr>
      <w:spacing w:before="240" w:after="60"/>
      <w:outlineLvl w:val="6"/>
    </w:pPr>
    <w:rPr>
      <w:rFonts w:ascii="Arial" w:hAnsi="Arial"/>
      <w:sz w:val="20"/>
    </w:rPr>
  </w:style>
  <w:style w:type="paragraph" w:styleId="Balk8">
    <w:name w:val="heading 8"/>
    <w:basedOn w:val="Normal"/>
    <w:next w:val="Normal"/>
    <w:qFormat/>
    <w:rsid w:val="009C3C22"/>
    <w:pPr>
      <w:spacing w:before="240" w:after="60"/>
      <w:outlineLvl w:val="7"/>
    </w:pPr>
    <w:rPr>
      <w:rFonts w:ascii="Arial" w:hAnsi="Arial"/>
      <w:i/>
      <w:sz w:val="20"/>
    </w:rPr>
  </w:style>
  <w:style w:type="paragraph" w:styleId="Balk9">
    <w:name w:val="heading 9"/>
    <w:basedOn w:val="Normal"/>
    <w:next w:val="Normal"/>
    <w:qFormat/>
    <w:rsid w:val="009C3C22"/>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6A7A5A"/>
    <w:pPr>
      <w:tabs>
        <w:tab w:val="right" w:leader="underscore" w:pos="9504"/>
      </w:tabs>
      <w:spacing w:before="120"/>
      <w:jc w:val="left"/>
    </w:pPr>
  </w:style>
  <w:style w:type="paragraph" w:styleId="stBilgi">
    <w:name w:val="header"/>
    <w:basedOn w:val="Normal"/>
    <w:link w:val="stBilgiChar"/>
    <w:uiPriority w:val="99"/>
    <w:rsid w:val="006A7A5A"/>
    <w:pPr>
      <w:pBdr>
        <w:bottom w:val="single" w:sz="4" w:space="1" w:color="000000"/>
      </w:pBdr>
      <w:tabs>
        <w:tab w:val="right" w:pos="9000"/>
      </w:tabs>
    </w:pPr>
    <w:rPr>
      <w:sz w:val="20"/>
    </w:rPr>
  </w:style>
  <w:style w:type="paragraph" w:styleId="T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F42A2B"/>
    <w:pPr>
      <w:ind w:left="360" w:hanging="360"/>
    </w:pPr>
    <w:rPr>
      <w:sz w:val="20"/>
    </w:rPr>
  </w:style>
  <w:style w:type="character" w:styleId="DipnotBavurusu">
    <w:name w:val="footnote reference"/>
    <w:uiPriority w:val="99"/>
    <w:rsid w:val="006A7A5A"/>
    <w:rPr>
      <w:vertAlign w:val="superscript"/>
    </w:rPr>
  </w:style>
  <w:style w:type="character" w:styleId="SayfaNumaras">
    <w:name w:val="page number"/>
    <w:basedOn w:val="VarsaylanParagrafYazTipi"/>
    <w:rsid w:val="006A7A5A"/>
  </w:style>
  <w:style w:type="paragraph" w:styleId="GvdeMetni">
    <w:name w:val="Body Text"/>
    <w:basedOn w:val="Normal"/>
    <w:link w:val="GvdeMetniChar"/>
    <w:rsid w:val="006A7A5A"/>
  </w:style>
  <w:style w:type="character" w:styleId="Kpr">
    <w:name w:val="Hyperlink"/>
    <w:uiPriority w:val="99"/>
    <w:rsid w:val="006A7A5A"/>
    <w:rPr>
      <w:color w:val="0000FF"/>
      <w:u w:val="single"/>
    </w:rPr>
  </w:style>
  <w:style w:type="character" w:styleId="zlenenKpr">
    <w:name w:val="FollowedHyperlink"/>
    <w:rsid w:val="006A7A5A"/>
    <w:rPr>
      <w:color w:val="800080"/>
      <w:u w:val="single"/>
    </w:rPr>
  </w:style>
  <w:style w:type="paragraph" w:styleId="GvdeMetniGirintisi">
    <w:name w:val="Body Text Indent"/>
    <w:basedOn w:val="Normal"/>
    <w:link w:val="GvdeMetniGirintisiChar"/>
    <w:rsid w:val="006A7A5A"/>
    <w:pPr>
      <w:ind w:left="720"/>
    </w:pPr>
  </w:style>
  <w:style w:type="paragraph" w:styleId="GvdeMetniGirintisi2">
    <w:name w:val="Body Text Indent 2"/>
    <w:basedOn w:val="Normal"/>
    <w:rsid w:val="006A7A5A"/>
    <w:pPr>
      <w:ind w:left="360" w:firstLine="360"/>
    </w:pPr>
  </w:style>
  <w:style w:type="paragraph" w:styleId="GvdeMetni2">
    <w:name w:val="Body Text 2"/>
    <w:basedOn w:val="Normal"/>
    <w:link w:val="GvdeMetni2Char"/>
    <w:rsid w:val="00312BF9"/>
    <w:pPr>
      <w:spacing w:before="120" w:after="120"/>
      <w:jc w:val="center"/>
    </w:pPr>
    <w:rPr>
      <w:b/>
      <w:sz w:val="28"/>
    </w:rPr>
  </w:style>
  <w:style w:type="paragraph" w:styleId="T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4">
    <w:name w:val="toc 4"/>
    <w:basedOn w:val="Normal"/>
    <w:next w:val="Normal"/>
    <w:autoRedefine/>
    <w:uiPriority w:val="39"/>
    <w:rsid w:val="006A7A5A"/>
    <w:pPr>
      <w:ind w:left="720"/>
      <w:jc w:val="left"/>
    </w:pPr>
    <w:rPr>
      <w:rFonts w:asciiTheme="minorHAnsi" w:hAnsiTheme="minorHAnsi"/>
      <w:sz w:val="20"/>
    </w:rPr>
  </w:style>
  <w:style w:type="paragraph" w:styleId="T5">
    <w:name w:val="toc 5"/>
    <w:basedOn w:val="Normal"/>
    <w:next w:val="Normal"/>
    <w:autoRedefine/>
    <w:uiPriority w:val="39"/>
    <w:rsid w:val="006A7A5A"/>
    <w:pPr>
      <w:ind w:left="960"/>
      <w:jc w:val="left"/>
    </w:pPr>
    <w:rPr>
      <w:rFonts w:asciiTheme="minorHAnsi" w:hAnsiTheme="minorHAnsi"/>
      <w:sz w:val="20"/>
    </w:rPr>
  </w:style>
  <w:style w:type="paragraph" w:styleId="T6">
    <w:name w:val="toc 6"/>
    <w:basedOn w:val="Normal"/>
    <w:next w:val="Normal"/>
    <w:autoRedefine/>
    <w:uiPriority w:val="39"/>
    <w:rsid w:val="006A7A5A"/>
    <w:pPr>
      <w:ind w:left="1200"/>
      <w:jc w:val="left"/>
    </w:pPr>
    <w:rPr>
      <w:rFonts w:asciiTheme="minorHAnsi" w:hAnsiTheme="minorHAnsi"/>
      <w:sz w:val="20"/>
    </w:rPr>
  </w:style>
  <w:style w:type="paragraph" w:styleId="T7">
    <w:name w:val="toc 7"/>
    <w:basedOn w:val="Normal"/>
    <w:next w:val="Normal"/>
    <w:autoRedefine/>
    <w:uiPriority w:val="39"/>
    <w:rsid w:val="006A7A5A"/>
    <w:pPr>
      <w:ind w:left="1440"/>
      <w:jc w:val="left"/>
    </w:pPr>
    <w:rPr>
      <w:rFonts w:asciiTheme="minorHAnsi" w:hAnsiTheme="minorHAnsi"/>
      <w:sz w:val="20"/>
    </w:rPr>
  </w:style>
  <w:style w:type="paragraph" w:styleId="T8">
    <w:name w:val="toc 8"/>
    <w:basedOn w:val="Normal"/>
    <w:next w:val="Normal"/>
    <w:autoRedefine/>
    <w:uiPriority w:val="39"/>
    <w:rsid w:val="006A7A5A"/>
    <w:pPr>
      <w:ind w:left="1680"/>
      <w:jc w:val="left"/>
    </w:pPr>
    <w:rPr>
      <w:rFonts w:asciiTheme="minorHAnsi" w:hAnsiTheme="minorHAnsi"/>
      <w:sz w:val="20"/>
    </w:rPr>
  </w:style>
  <w:style w:type="paragraph" w:styleId="T9">
    <w:name w:val="toc 9"/>
    <w:basedOn w:val="Normal"/>
    <w:next w:val="Normal"/>
    <w:autoRedefine/>
    <w:uiPriority w:val="39"/>
    <w:rsid w:val="006A7A5A"/>
    <w:pPr>
      <w:ind w:left="1920"/>
      <w:jc w:val="left"/>
    </w:pPr>
    <w:rPr>
      <w:rFonts w:asciiTheme="minorHAnsi" w:hAnsiTheme="minorHAnsi"/>
      <w:sz w:val="20"/>
    </w:rPr>
  </w:style>
  <w:style w:type="paragraph" w:styleId="KonuBal">
    <w:name w:val="Title"/>
    <w:basedOn w:val="Normal"/>
    <w:link w:val="KonuBalChar"/>
    <w:qFormat/>
    <w:rsid w:val="006A7A5A"/>
    <w:pPr>
      <w:jc w:val="center"/>
    </w:pPr>
    <w:rPr>
      <w:b/>
      <w:sz w:val="48"/>
    </w:rPr>
  </w:style>
  <w:style w:type="paragraph" w:styleId="Altyaz">
    <w:name w:val="Subtitle"/>
    <w:basedOn w:val="Normal"/>
    <w:link w:val="AltyazChar"/>
    <w:qFormat/>
    <w:rsid w:val="006A7A5A"/>
    <w:pPr>
      <w:jc w:val="center"/>
    </w:pPr>
    <w:rPr>
      <w:b/>
      <w:sz w:val="44"/>
    </w:rPr>
  </w:style>
  <w:style w:type="paragraph" w:styleId="BelgeBalantlar">
    <w:name w:val="Document Map"/>
    <w:basedOn w:val="Normal"/>
    <w:semiHidden/>
    <w:rsid w:val="006A7A5A"/>
    <w:pPr>
      <w:shd w:val="clear" w:color="auto" w:fill="000080"/>
    </w:pPr>
    <w:rPr>
      <w:rFonts w:ascii="Tahoma" w:hAnsi="Tahoma"/>
    </w:rPr>
  </w:style>
  <w:style w:type="paragraph" w:styleId="Liste">
    <w:name w:val="List"/>
    <w:aliases w:val="1. List"/>
    <w:basedOn w:val="Normal"/>
    <w:rsid w:val="006A7A5A"/>
    <w:pPr>
      <w:spacing w:before="120" w:after="120"/>
      <w:ind w:left="1440"/>
    </w:pPr>
  </w:style>
  <w:style w:type="paragraph" w:styleId="GvdeMetni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ResimYazs">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Balk1"/>
    <w:autoRedefine/>
    <w:rsid w:val="00A53CE8"/>
    <w:pPr>
      <w:spacing w:after="360"/>
      <w:ind w:left="0" w:right="0"/>
    </w:pPr>
    <w:rPr>
      <w:sz w:val="32"/>
    </w:rPr>
  </w:style>
  <w:style w:type="paragraph" w:customStyle="1" w:styleId="SectionXHeader3">
    <w:name w:val="Section X Header 3"/>
    <w:basedOn w:val="Balk1"/>
    <w:autoRedefine/>
    <w:rsid w:val="00AD1F07"/>
    <w:pPr>
      <w:spacing w:before="240" w:after="0"/>
    </w:pPr>
    <w:rPr>
      <w:kern w:val="0"/>
      <w:sz w:val="72"/>
      <w:szCs w:val="72"/>
    </w:rPr>
  </w:style>
  <w:style w:type="paragraph" w:customStyle="1" w:styleId="TOCNumber1">
    <w:name w:val="TOC Number1"/>
    <w:basedOn w:val="Balk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AltBilgi"/>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ekillerTablosu">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AklamaBavurusu">
    <w:name w:val="annotation reference"/>
    <w:rsid w:val="006A7A5A"/>
    <w:rPr>
      <w:sz w:val="16"/>
    </w:rPr>
  </w:style>
  <w:style w:type="paragraph" w:styleId="AklamaMetni">
    <w:name w:val="annotation text"/>
    <w:basedOn w:val="Normal"/>
    <w:link w:val="AklamaMetniChar"/>
    <w:rsid w:val="006A7A5A"/>
    <w:pPr>
      <w:jc w:val="left"/>
    </w:pPr>
    <w:rPr>
      <w:sz w:val="20"/>
    </w:rPr>
  </w:style>
  <w:style w:type="paragraph" w:styleId="bekMetni">
    <w:name w:val="Block Text"/>
    <w:basedOn w:val="Normal"/>
    <w:rsid w:val="006A7A5A"/>
    <w:pPr>
      <w:tabs>
        <w:tab w:val="left" w:pos="387"/>
        <w:tab w:val="left" w:pos="1107"/>
      </w:tabs>
      <w:suppressAutoHyphens/>
      <w:ind w:left="720" w:right="-72"/>
      <w:jc w:val="left"/>
    </w:pPr>
    <w:rPr>
      <w:i/>
    </w:rPr>
  </w:style>
  <w:style w:type="paragraph" w:styleId="GvdeMetniGirintisi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9"/>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Dizin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DizinBal">
    <w:name w:val="index heading"/>
    <w:basedOn w:val="Normal"/>
    <w:next w:val="Dizin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onMetni">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Balk9"/>
    <w:rsid w:val="006A7A5A"/>
    <w:pPr>
      <w:keepNext/>
      <w:widowControl w:val="0"/>
      <w:suppressAutoHyphens/>
      <w:spacing w:before="0" w:after="0"/>
      <w:outlineLvl w:val="9"/>
    </w:pPr>
    <w:rPr>
      <w:rFonts w:ascii="Times New Roman Bold" w:hAnsi="Times New Roman Bold"/>
      <w:b w:val="0"/>
      <w:i w:val="0"/>
      <w:spacing w:val="-4"/>
      <w:sz w:val="32"/>
    </w:rPr>
  </w:style>
  <w:style w:type="paragraph" w:styleId="AklamaKonusu">
    <w:name w:val="annotation subject"/>
    <w:basedOn w:val="AklamaMetni"/>
    <w:next w:val="AklamaMetni"/>
    <w:semiHidden/>
    <w:rsid w:val="005B4114"/>
    <w:pPr>
      <w:numPr>
        <w:numId w:val="6"/>
      </w:numPr>
      <w:jc w:val="both"/>
    </w:pPr>
    <w:rPr>
      <w:b/>
      <w:bCs/>
      <w:lang w:val="es-ES_tradnl"/>
    </w:rPr>
  </w:style>
  <w:style w:type="paragraph" w:styleId="ListeNumaras">
    <w:name w:val="List Number"/>
    <w:basedOn w:val="Normal"/>
    <w:rsid w:val="004A7EAA"/>
    <w:pPr>
      <w:tabs>
        <w:tab w:val="num" w:pos="360"/>
      </w:tabs>
      <w:ind w:left="360" w:hanging="360"/>
    </w:pPr>
  </w:style>
  <w:style w:type="paragraph" w:customStyle="1" w:styleId="titulo">
    <w:name w:val="titulo"/>
    <w:basedOn w:val="Balk5"/>
    <w:rsid w:val="004A7EAA"/>
    <w:pPr>
      <w:spacing w:before="0" w:after="240"/>
    </w:pPr>
    <w:rPr>
      <w:rFonts w:ascii="Times New Roman Bold" w:hAnsi="Times New Roman Bold"/>
    </w:rPr>
  </w:style>
  <w:style w:type="paragraph" w:customStyle="1" w:styleId="FooterLandscape">
    <w:name w:val="Footer Landscape"/>
    <w:basedOn w:val="AltBilgi"/>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stBilgi"/>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oKlavuzu">
    <w:name w:val="Table Grid"/>
    <w:basedOn w:val="NormalTablo"/>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153"/>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Balk1"/>
    <w:rsid w:val="00D85D6D"/>
    <w:pPr>
      <w:spacing w:before="1800"/>
    </w:pPr>
  </w:style>
  <w:style w:type="paragraph" w:customStyle="1" w:styleId="S1-Header">
    <w:name w:val="S1-Header"/>
    <w:basedOn w:val="GvdeMetni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8"/>
      </w:numPr>
      <w:spacing w:after="240"/>
    </w:pPr>
  </w:style>
  <w:style w:type="paragraph" w:customStyle="1" w:styleId="S1-subpara">
    <w:name w:val="S1-sub para"/>
    <w:basedOn w:val="Normal"/>
    <w:link w:val="S1-subparaChar"/>
    <w:rsid w:val="009C3C22"/>
    <w:pPr>
      <w:numPr>
        <w:ilvl w:val="1"/>
        <w:numId w:val="84"/>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Balk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Balk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KaynakaBal">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Balk3Char">
    <w:name w:val="Başlık 3 Char"/>
    <w:aliases w:val="Section Header3 Char,ClauseSub_No&amp;Name Char,Heading 3 Char Char,Section Header3 Char Char Char Char Char Char,Section Header3 Char Char Char Char"/>
    <w:link w:val="Balk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Balk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Balk2Char">
    <w:name w:val="Başlık 2 Char"/>
    <w:aliases w:val="Title Header2 Char"/>
    <w:link w:val="Balk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Balk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Balk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Altyaz"/>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Balk2"/>
    <w:rsid w:val="000D5D2F"/>
    <w:rPr>
      <w:rFonts w:ascii="Times New Roman" w:hAnsi="Times New Roman"/>
      <w:sz w:val="32"/>
      <w:szCs w:val="28"/>
    </w:rPr>
  </w:style>
  <w:style w:type="paragraph" w:customStyle="1" w:styleId="UG-SectionIX-Heading2">
    <w:name w:val="UG - Section IX - Heading 2"/>
    <w:basedOn w:val="Balk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Balk3"/>
    <w:rsid w:val="005D2F40"/>
    <w:pPr>
      <w:jc w:val="center"/>
    </w:pPr>
    <w:rPr>
      <w:b/>
      <w:sz w:val="28"/>
    </w:rPr>
  </w:style>
  <w:style w:type="paragraph" w:styleId="ListeParagraf">
    <w:name w:val="List Paragraph"/>
    <w:aliases w:val="Citation List,본문(내용),List Paragraph (numbered (a)),References,Source,List_Paragraph,Multilevel para_II,List Paragraph1,Numbered List Paragraph,List Paragraph Char Char Char,Use Case List Paragraph,Bullets,ReferencesCxSpLast,OBC Bullet,lp1"/>
    <w:basedOn w:val="Normal"/>
    <w:link w:val="ListeParagraf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link w:val="DipnotMetni"/>
    <w:uiPriority w:val="99"/>
    <w:rsid w:val="00520B02"/>
  </w:style>
  <w:style w:type="character" w:customStyle="1" w:styleId="stBilgiChar">
    <w:name w:val="Üst Bilgi Char"/>
    <w:link w:val="stBilgi"/>
    <w:uiPriority w:val="99"/>
    <w:rsid w:val="00520B02"/>
  </w:style>
  <w:style w:type="character" w:customStyle="1" w:styleId="GvdeMetniGirintisiChar">
    <w:name w:val="Gövde Metni Girintisi Char"/>
    <w:link w:val="GvdeMetniGirintisi"/>
    <w:rsid w:val="00520B02"/>
    <w:rPr>
      <w:sz w:val="24"/>
    </w:rPr>
  </w:style>
  <w:style w:type="paragraph" w:styleId="Dzeltme">
    <w:name w:val="Revision"/>
    <w:hidden/>
    <w:uiPriority w:val="99"/>
    <w:semiHidden/>
    <w:rsid w:val="00520B02"/>
    <w:rPr>
      <w:sz w:val="24"/>
    </w:rPr>
  </w:style>
  <w:style w:type="character" w:customStyle="1" w:styleId="AklamaMetniChar">
    <w:name w:val="Açıklama Metni Char"/>
    <w:link w:val="AklamaMetni"/>
    <w:uiPriority w:val="99"/>
    <w:rsid w:val="00520B02"/>
  </w:style>
  <w:style w:type="paragraph" w:styleId="SonnotMetni">
    <w:name w:val="endnote text"/>
    <w:basedOn w:val="Normal"/>
    <w:link w:val="SonnotMetni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SonnotMetniChar">
    <w:name w:val="Sonnot Metni Char"/>
    <w:link w:val="SonnotMetni"/>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GvdeMetniChar">
    <w:name w:val="Gövde Metni Char"/>
    <w:link w:val="GvdeMetni"/>
    <w:rsid w:val="00520B02"/>
    <w:rPr>
      <w:sz w:val="24"/>
    </w:rPr>
  </w:style>
  <w:style w:type="character" w:customStyle="1" w:styleId="Balk6Char">
    <w:name w:val="Başlık 6 Char"/>
    <w:link w:val="Balk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AltBilgiChar">
    <w:name w:val="Alt Bilgi Char"/>
    <w:link w:val="AltBilgi"/>
    <w:uiPriority w:val="99"/>
    <w:rsid w:val="00520B02"/>
    <w:rPr>
      <w:sz w:val="24"/>
    </w:rPr>
  </w:style>
  <w:style w:type="character" w:styleId="Gl">
    <w:name w:val="Strong"/>
    <w:qFormat/>
    <w:rsid w:val="001D33DB"/>
    <w:rPr>
      <w:bCs/>
    </w:rPr>
  </w:style>
  <w:style w:type="character" w:customStyle="1" w:styleId="ListeParagrafChar">
    <w:name w:val="Liste Paragraf Char"/>
    <w:aliases w:val="Citation List Char,본문(내용) Char,List Paragraph (numbered (a)) Char,References Char,Source Char,List_Paragraph Char,Multilevel para_II Char,List Paragraph1 Char,Numbered List Paragraph Char,List Paragraph Char Char Char Char,lp1 Char"/>
    <w:link w:val="ListeParagraf"/>
    <w:uiPriority w:val="34"/>
    <w:qFormat/>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VarsaylanParagrafYazTipi"/>
    <w:rsid w:val="00F324F2"/>
  </w:style>
  <w:style w:type="paragraph" w:styleId="TBal">
    <w:name w:val="TOC Heading"/>
    <w:basedOn w:val="Balk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KonuBal"/>
    <w:link w:val="HeadingEC1Char"/>
    <w:autoRedefine/>
    <w:qFormat/>
    <w:rsid w:val="000076D3"/>
    <w:pPr>
      <w:ind w:left="360" w:hanging="255"/>
      <w:jc w:val="left"/>
    </w:pPr>
    <w:rPr>
      <w:sz w:val="40"/>
      <w:szCs w:val="40"/>
    </w:rPr>
  </w:style>
  <w:style w:type="character" w:customStyle="1" w:styleId="GvdeMetni2Char">
    <w:name w:val="Gövde Metni 2 Char"/>
    <w:basedOn w:val="VarsaylanParagrafYazTipi"/>
    <w:link w:val="GvdeMetni2"/>
    <w:rsid w:val="004157A9"/>
    <w:rPr>
      <w:b/>
      <w:sz w:val="28"/>
    </w:rPr>
  </w:style>
  <w:style w:type="character" w:customStyle="1" w:styleId="S1-HeaderChar">
    <w:name w:val="S1-Header Char"/>
    <w:basedOn w:val="GvdeMetni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Altyaz"/>
    <w:link w:val="HeadingEC2Char"/>
    <w:autoRedefine/>
    <w:qFormat/>
    <w:rsid w:val="00666837"/>
    <w:pPr>
      <w:ind w:left="360" w:hanging="360"/>
      <w:jc w:val="left"/>
    </w:pPr>
    <w:rPr>
      <w:sz w:val="32"/>
      <w:szCs w:val="32"/>
    </w:rPr>
  </w:style>
  <w:style w:type="character" w:customStyle="1" w:styleId="KonuBalChar">
    <w:name w:val="Konu Başlığı Char"/>
    <w:basedOn w:val="VarsaylanParagrafYazTipi"/>
    <w:link w:val="KonuBal"/>
    <w:rsid w:val="001F394E"/>
    <w:rPr>
      <w:b/>
      <w:sz w:val="48"/>
    </w:rPr>
  </w:style>
  <w:style w:type="character" w:customStyle="1" w:styleId="HeadingEC1Char">
    <w:name w:val="Heading EC1 Char"/>
    <w:basedOn w:val="KonuBal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AltyazChar">
    <w:name w:val="Altyazı Char"/>
    <w:basedOn w:val="VarsaylanParagrafYazTipi"/>
    <w:link w:val="Altyaz"/>
    <w:rsid w:val="001F394E"/>
    <w:rPr>
      <w:b/>
      <w:sz w:val="44"/>
    </w:rPr>
  </w:style>
  <w:style w:type="character" w:customStyle="1" w:styleId="HeadingEC2Char">
    <w:name w:val="Heading EC2 Char"/>
    <w:basedOn w:val="Altyaz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VarsaylanParagrafYazTipi"/>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VarsaylanParagrafYazTipi"/>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VarsaylanParagrafYazTipi"/>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VarsaylanParagrafYazTipi"/>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VarsaylanParagrafYazTipi"/>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VarsaylanParagrafYazTipi"/>
    <w:link w:val="HeadeSR2"/>
    <w:rsid w:val="00811901"/>
    <w:rPr>
      <w:b/>
      <w:sz w:val="28"/>
    </w:rPr>
  </w:style>
  <w:style w:type="character" w:customStyle="1" w:styleId="HeaderSR3Char">
    <w:name w:val="Header SR3 Char"/>
    <w:basedOn w:val="VarsaylanParagrafYazTipi"/>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6"/>
      </w:numPr>
      <w:tabs>
        <w:tab w:val="num" w:pos="504"/>
      </w:tabs>
      <w:ind w:left="620" w:hanging="634"/>
    </w:pPr>
    <w:rPr>
      <w:b/>
      <w:bCs/>
      <w:szCs w:val="24"/>
      <w:lang w:val="es-ES_tradnl"/>
    </w:rPr>
  </w:style>
  <w:style w:type="character" w:customStyle="1" w:styleId="StyleHeader2-SubClausesBoldChar">
    <w:name w:val="Style Header 2 - SubClauses + Bold Char"/>
    <w:basedOn w:val="VarsaylanParagrafYazTipi"/>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7"/>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eNumaras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Balk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AltBilgi"/>
    <w:qFormat/>
    <w:rsid w:val="001146CD"/>
    <w:pPr>
      <w:numPr>
        <w:numId w:val="171"/>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SonnotBavurusu">
    <w:name w:val="endnote reference"/>
    <w:basedOn w:val="VarsaylanParagrafYazTipi"/>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VarsaylanParagrafYazTipi"/>
    <w:link w:val="SubheaderTechnicalPartofEvaluation"/>
    <w:rsid w:val="001146CD"/>
    <w:rPr>
      <w:rFonts w:ascii="Times New Roman Bold" w:hAnsi="Times New Roman Bold"/>
      <w:b/>
      <w:noProof/>
      <w:sz w:val="28"/>
      <w:szCs w:val="24"/>
    </w:rPr>
  </w:style>
  <w:style w:type="paragraph" w:customStyle="1" w:styleId="SectionXHeading">
    <w:name w:val="Section X Heading"/>
    <w:basedOn w:val="Normal"/>
    <w:rsid w:val="00CA0739"/>
    <w:pPr>
      <w:spacing w:before="240" w:after="240"/>
      <w:ind w:right="0"/>
      <w:jc w:val="center"/>
    </w:pPr>
    <w:rPr>
      <w:rFonts w:ascii="Times New Roman Bold" w:hAnsi="Times New Roman Bold"/>
      <w:b/>
      <w:sz w:val="36"/>
      <w:szCs w:val="24"/>
    </w:rPr>
  </w:style>
  <w:style w:type="paragraph" w:customStyle="1" w:styleId="a0">
    <w:basedOn w:val="Normal"/>
    <w:next w:val="stBilgi"/>
    <w:rsid w:val="00BF4930"/>
    <w:pPr>
      <w:pBdr>
        <w:bottom w:val="single" w:sz="4" w:space="1" w:color="000000"/>
      </w:pBdr>
      <w:tabs>
        <w:tab w:val="right" w:pos="9000"/>
      </w:tabs>
      <w:spacing w:after="0"/>
      <w:ind w:right="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2126381553441AAB919CB53585984" ma:contentTypeVersion="11" ma:contentTypeDescription="Create a new document." ma:contentTypeScope="" ma:versionID="cad2a4bac51eaffb3789c09ab26e6586">
  <xsd:schema xmlns:xsd="http://www.w3.org/2001/XMLSchema" xmlns:xs="http://www.w3.org/2001/XMLSchema" xmlns:p="http://schemas.microsoft.com/office/2006/metadata/properties" xmlns:ns3="ac8e30ca-65e9-4041-b86a-4d1b6d416c33" xmlns:ns4="fb6f0dd5-0349-47c8-82f6-4423e71a7ac1" targetNamespace="http://schemas.microsoft.com/office/2006/metadata/properties" ma:root="true" ma:fieldsID="11258e10bb5987ccd365cfdde8513194" ns3:_="" ns4:_="">
    <xsd:import namespace="ac8e30ca-65e9-4041-b86a-4d1b6d416c33"/>
    <xsd:import namespace="fb6f0dd5-0349-47c8-82f6-4423e71a7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e30ca-65e9-4041-b86a-4d1b6d416c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f0dd5-0349-47c8-82f6-4423e71a7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E603-F7DB-4E86-82A2-98AA35A2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e30ca-65e9-4041-b86a-4d1b6d416c33"/>
    <ds:schemaRef ds:uri="fb6f0dd5-0349-47c8-82f6-4423e71a7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78FE9-3150-470F-AA4F-5D4CF7E94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D7201-47CE-4A44-8994-F4B20967411A}">
  <ds:schemaRefs>
    <ds:schemaRef ds:uri="http://schemas.openxmlformats.org/officeDocument/2006/bibliography"/>
  </ds:schemaRefs>
</ds:datastoreItem>
</file>

<file path=customXml/itemProps4.xml><?xml version="1.0" encoding="utf-8"?>
<ds:datastoreItem xmlns:ds="http://schemas.openxmlformats.org/officeDocument/2006/customXml" ds:itemID="{C021646D-AF81-49BB-AFE8-71440DCF3E83}">
  <ds:schemaRefs>
    <ds:schemaRef ds:uri="http://schemas.microsoft.com/sharepoint/v3/contenttype/forms"/>
  </ds:schemaRefs>
</ds:datastoreItem>
</file>

<file path=customXml/itemProps5.xml><?xml version="1.0" encoding="utf-8"?>
<ds:datastoreItem xmlns:ds="http://schemas.openxmlformats.org/officeDocument/2006/customXml" ds:itemID="{C022DF55-88FC-4602-AAD0-40E4614241C7}">
  <ds:schemaRefs>
    <ds:schemaRef ds:uri="http://schemas.openxmlformats.org/officeDocument/2006/bibliography"/>
  </ds:schemaRefs>
</ds:datastoreItem>
</file>

<file path=customXml/itemProps6.xml><?xml version="1.0" encoding="utf-8"?>
<ds:datastoreItem xmlns:ds="http://schemas.openxmlformats.org/officeDocument/2006/customXml" ds:itemID="{E860BF12-B3C1-4822-AD90-5864079C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808</TotalTime>
  <Pages>30</Pages>
  <Words>5737</Words>
  <Characters>31339</Characters>
  <Application>Microsoft Office Word</Application>
  <DocSecurity>0</DocSecurity>
  <Lines>261</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Standard Procurement Document</vt:lpstr>
      <vt:lpstr>Standard Procurement Document</vt:lpstr>
    </vt:vector>
  </TitlesOfParts>
  <Manager>Tesfaalem G. Iyesus</Manager>
  <Company>The World Bank</Company>
  <LinksUpToDate>false</LinksUpToDate>
  <CharactersWithSpaces>37002</CharactersWithSpaces>
  <SharedDoc>false</SharedDoc>
  <HyperlinkBase/>
  <HLinks>
    <vt:vector size="2250" baseType="variant">
      <vt:variant>
        <vt:i4>1114161</vt:i4>
      </vt:variant>
      <vt:variant>
        <vt:i4>2337</vt:i4>
      </vt:variant>
      <vt:variant>
        <vt:i4>0</vt:i4>
      </vt:variant>
      <vt:variant>
        <vt:i4>5</vt:i4>
      </vt:variant>
      <vt:variant>
        <vt:lpwstr/>
      </vt:variant>
      <vt:variant>
        <vt:lpwstr>_Toc197922547</vt:lpwstr>
      </vt:variant>
      <vt:variant>
        <vt:i4>1114161</vt:i4>
      </vt:variant>
      <vt:variant>
        <vt:i4>2331</vt:i4>
      </vt:variant>
      <vt:variant>
        <vt:i4>0</vt:i4>
      </vt:variant>
      <vt:variant>
        <vt:i4>5</vt:i4>
      </vt:variant>
      <vt:variant>
        <vt:lpwstr/>
      </vt:variant>
      <vt:variant>
        <vt:lpwstr>_Toc197922546</vt:lpwstr>
      </vt:variant>
      <vt:variant>
        <vt:i4>1114161</vt:i4>
      </vt:variant>
      <vt:variant>
        <vt:i4>2325</vt:i4>
      </vt:variant>
      <vt:variant>
        <vt:i4>0</vt:i4>
      </vt:variant>
      <vt:variant>
        <vt:i4>5</vt:i4>
      </vt:variant>
      <vt:variant>
        <vt:lpwstr/>
      </vt:variant>
      <vt:variant>
        <vt:lpwstr>_Toc197922545</vt:lpwstr>
      </vt:variant>
      <vt:variant>
        <vt:i4>1114161</vt:i4>
      </vt:variant>
      <vt:variant>
        <vt:i4>2319</vt:i4>
      </vt:variant>
      <vt:variant>
        <vt:i4>0</vt:i4>
      </vt:variant>
      <vt:variant>
        <vt:i4>5</vt:i4>
      </vt:variant>
      <vt:variant>
        <vt:lpwstr/>
      </vt:variant>
      <vt:variant>
        <vt:lpwstr>_Toc197922544</vt:lpwstr>
      </vt:variant>
      <vt:variant>
        <vt:i4>1114161</vt:i4>
      </vt:variant>
      <vt:variant>
        <vt:i4>2313</vt:i4>
      </vt:variant>
      <vt:variant>
        <vt:i4>0</vt:i4>
      </vt:variant>
      <vt:variant>
        <vt:i4>5</vt:i4>
      </vt:variant>
      <vt:variant>
        <vt:lpwstr/>
      </vt:variant>
      <vt:variant>
        <vt:lpwstr>_Toc197922543</vt:lpwstr>
      </vt:variant>
      <vt:variant>
        <vt:i4>1114161</vt:i4>
      </vt:variant>
      <vt:variant>
        <vt:i4>2307</vt:i4>
      </vt:variant>
      <vt:variant>
        <vt:i4>0</vt:i4>
      </vt:variant>
      <vt:variant>
        <vt:i4>5</vt:i4>
      </vt:variant>
      <vt:variant>
        <vt:lpwstr/>
      </vt:variant>
      <vt:variant>
        <vt:lpwstr>_Toc197922542</vt:lpwstr>
      </vt:variant>
      <vt:variant>
        <vt:i4>1114161</vt:i4>
      </vt:variant>
      <vt:variant>
        <vt:i4>2301</vt:i4>
      </vt:variant>
      <vt:variant>
        <vt:i4>0</vt:i4>
      </vt:variant>
      <vt:variant>
        <vt:i4>5</vt:i4>
      </vt:variant>
      <vt:variant>
        <vt:lpwstr/>
      </vt:variant>
      <vt:variant>
        <vt:lpwstr>_Toc197922541</vt:lpwstr>
      </vt:variant>
      <vt:variant>
        <vt:i4>1114161</vt:i4>
      </vt:variant>
      <vt:variant>
        <vt:i4>2295</vt:i4>
      </vt:variant>
      <vt:variant>
        <vt:i4>0</vt:i4>
      </vt:variant>
      <vt:variant>
        <vt:i4>5</vt:i4>
      </vt:variant>
      <vt:variant>
        <vt:lpwstr/>
      </vt:variant>
      <vt:variant>
        <vt:lpwstr>_Toc197922540</vt:lpwstr>
      </vt:variant>
      <vt:variant>
        <vt:i4>1441841</vt:i4>
      </vt:variant>
      <vt:variant>
        <vt:i4>2289</vt:i4>
      </vt:variant>
      <vt:variant>
        <vt:i4>0</vt:i4>
      </vt:variant>
      <vt:variant>
        <vt:i4>5</vt:i4>
      </vt:variant>
      <vt:variant>
        <vt:lpwstr/>
      </vt:variant>
      <vt:variant>
        <vt:lpwstr>_Toc197922539</vt:lpwstr>
      </vt:variant>
      <vt:variant>
        <vt:i4>1441841</vt:i4>
      </vt:variant>
      <vt:variant>
        <vt:i4>2283</vt:i4>
      </vt:variant>
      <vt:variant>
        <vt:i4>0</vt:i4>
      </vt:variant>
      <vt:variant>
        <vt:i4>5</vt:i4>
      </vt:variant>
      <vt:variant>
        <vt:lpwstr/>
      </vt:variant>
      <vt:variant>
        <vt:lpwstr>_Toc197922538</vt:lpwstr>
      </vt:variant>
      <vt:variant>
        <vt:i4>1441841</vt:i4>
      </vt:variant>
      <vt:variant>
        <vt:i4>2277</vt:i4>
      </vt:variant>
      <vt:variant>
        <vt:i4>0</vt:i4>
      </vt:variant>
      <vt:variant>
        <vt:i4>5</vt:i4>
      </vt:variant>
      <vt:variant>
        <vt:lpwstr/>
      </vt:variant>
      <vt:variant>
        <vt:lpwstr>_Toc197922537</vt:lpwstr>
      </vt:variant>
      <vt:variant>
        <vt:i4>1441841</vt:i4>
      </vt:variant>
      <vt:variant>
        <vt:i4>2271</vt:i4>
      </vt:variant>
      <vt:variant>
        <vt:i4>0</vt:i4>
      </vt:variant>
      <vt:variant>
        <vt:i4>5</vt:i4>
      </vt:variant>
      <vt:variant>
        <vt:lpwstr/>
      </vt:variant>
      <vt:variant>
        <vt:lpwstr>_Toc197922536</vt:lpwstr>
      </vt:variant>
      <vt:variant>
        <vt:i4>1441841</vt:i4>
      </vt:variant>
      <vt:variant>
        <vt:i4>2265</vt:i4>
      </vt:variant>
      <vt:variant>
        <vt:i4>0</vt:i4>
      </vt:variant>
      <vt:variant>
        <vt:i4>5</vt:i4>
      </vt:variant>
      <vt:variant>
        <vt:lpwstr/>
      </vt:variant>
      <vt:variant>
        <vt:lpwstr>_Toc197922535</vt:lpwstr>
      </vt:variant>
      <vt:variant>
        <vt:i4>1900606</vt:i4>
      </vt:variant>
      <vt:variant>
        <vt:i4>2256</vt:i4>
      </vt:variant>
      <vt:variant>
        <vt:i4>0</vt:i4>
      </vt:variant>
      <vt:variant>
        <vt:i4>5</vt:i4>
      </vt:variant>
      <vt:variant>
        <vt:lpwstr/>
      </vt:variant>
      <vt:variant>
        <vt:lpwstr>_Toc197493148</vt:lpwstr>
      </vt:variant>
      <vt:variant>
        <vt:i4>1900606</vt:i4>
      </vt:variant>
      <vt:variant>
        <vt:i4>2250</vt:i4>
      </vt:variant>
      <vt:variant>
        <vt:i4>0</vt:i4>
      </vt:variant>
      <vt:variant>
        <vt:i4>5</vt:i4>
      </vt:variant>
      <vt:variant>
        <vt:lpwstr/>
      </vt:variant>
      <vt:variant>
        <vt:lpwstr>_Toc197493147</vt:lpwstr>
      </vt:variant>
      <vt:variant>
        <vt:i4>1900606</vt:i4>
      </vt:variant>
      <vt:variant>
        <vt:i4>2244</vt:i4>
      </vt:variant>
      <vt:variant>
        <vt:i4>0</vt:i4>
      </vt:variant>
      <vt:variant>
        <vt:i4>5</vt:i4>
      </vt:variant>
      <vt:variant>
        <vt:lpwstr/>
      </vt:variant>
      <vt:variant>
        <vt:lpwstr>_Toc197493146</vt:lpwstr>
      </vt:variant>
      <vt:variant>
        <vt:i4>1900606</vt:i4>
      </vt:variant>
      <vt:variant>
        <vt:i4>2238</vt:i4>
      </vt:variant>
      <vt:variant>
        <vt:i4>0</vt:i4>
      </vt:variant>
      <vt:variant>
        <vt:i4>5</vt:i4>
      </vt:variant>
      <vt:variant>
        <vt:lpwstr/>
      </vt:variant>
      <vt:variant>
        <vt:lpwstr>_Toc197493145</vt:lpwstr>
      </vt:variant>
      <vt:variant>
        <vt:i4>1900606</vt:i4>
      </vt:variant>
      <vt:variant>
        <vt:i4>2232</vt:i4>
      </vt:variant>
      <vt:variant>
        <vt:i4>0</vt:i4>
      </vt:variant>
      <vt:variant>
        <vt:i4>5</vt:i4>
      </vt:variant>
      <vt:variant>
        <vt:lpwstr/>
      </vt:variant>
      <vt:variant>
        <vt:lpwstr>_Toc197493144</vt:lpwstr>
      </vt:variant>
      <vt:variant>
        <vt:i4>1900606</vt:i4>
      </vt:variant>
      <vt:variant>
        <vt:i4>2226</vt:i4>
      </vt:variant>
      <vt:variant>
        <vt:i4>0</vt:i4>
      </vt:variant>
      <vt:variant>
        <vt:i4>5</vt:i4>
      </vt:variant>
      <vt:variant>
        <vt:lpwstr/>
      </vt:variant>
      <vt:variant>
        <vt:lpwstr>_Toc197493143</vt:lpwstr>
      </vt:variant>
      <vt:variant>
        <vt:i4>1900606</vt:i4>
      </vt:variant>
      <vt:variant>
        <vt:i4>2220</vt:i4>
      </vt:variant>
      <vt:variant>
        <vt:i4>0</vt:i4>
      </vt:variant>
      <vt:variant>
        <vt:i4>5</vt:i4>
      </vt:variant>
      <vt:variant>
        <vt:lpwstr/>
      </vt:variant>
      <vt:variant>
        <vt:lpwstr>_Toc197493142</vt:lpwstr>
      </vt:variant>
      <vt:variant>
        <vt:i4>1900606</vt:i4>
      </vt:variant>
      <vt:variant>
        <vt:i4>2214</vt:i4>
      </vt:variant>
      <vt:variant>
        <vt:i4>0</vt:i4>
      </vt:variant>
      <vt:variant>
        <vt:i4>5</vt:i4>
      </vt:variant>
      <vt:variant>
        <vt:lpwstr/>
      </vt:variant>
      <vt:variant>
        <vt:lpwstr>_Toc197493141</vt:lpwstr>
      </vt:variant>
      <vt:variant>
        <vt:i4>1900606</vt:i4>
      </vt:variant>
      <vt:variant>
        <vt:i4>2208</vt:i4>
      </vt:variant>
      <vt:variant>
        <vt:i4>0</vt:i4>
      </vt:variant>
      <vt:variant>
        <vt:i4>5</vt:i4>
      </vt:variant>
      <vt:variant>
        <vt:lpwstr/>
      </vt:variant>
      <vt:variant>
        <vt:lpwstr>_Toc197493140</vt:lpwstr>
      </vt:variant>
      <vt:variant>
        <vt:i4>1703998</vt:i4>
      </vt:variant>
      <vt:variant>
        <vt:i4>2202</vt:i4>
      </vt:variant>
      <vt:variant>
        <vt:i4>0</vt:i4>
      </vt:variant>
      <vt:variant>
        <vt:i4>5</vt:i4>
      </vt:variant>
      <vt:variant>
        <vt:lpwstr/>
      </vt:variant>
      <vt:variant>
        <vt:lpwstr>_Toc197493139</vt:lpwstr>
      </vt:variant>
      <vt:variant>
        <vt:i4>1703998</vt:i4>
      </vt:variant>
      <vt:variant>
        <vt:i4>2196</vt:i4>
      </vt:variant>
      <vt:variant>
        <vt:i4>0</vt:i4>
      </vt:variant>
      <vt:variant>
        <vt:i4>5</vt:i4>
      </vt:variant>
      <vt:variant>
        <vt:lpwstr/>
      </vt:variant>
      <vt:variant>
        <vt:lpwstr>_Toc197493138</vt:lpwstr>
      </vt:variant>
      <vt:variant>
        <vt:i4>1703998</vt:i4>
      </vt:variant>
      <vt:variant>
        <vt:i4>2190</vt:i4>
      </vt:variant>
      <vt:variant>
        <vt:i4>0</vt:i4>
      </vt:variant>
      <vt:variant>
        <vt:i4>5</vt:i4>
      </vt:variant>
      <vt:variant>
        <vt:lpwstr/>
      </vt:variant>
      <vt:variant>
        <vt:lpwstr>_Toc197493137</vt:lpwstr>
      </vt:variant>
      <vt:variant>
        <vt:i4>1703998</vt:i4>
      </vt:variant>
      <vt:variant>
        <vt:i4>2184</vt:i4>
      </vt:variant>
      <vt:variant>
        <vt:i4>0</vt:i4>
      </vt:variant>
      <vt:variant>
        <vt:i4>5</vt:i4>
      </vt:variant>
      <vt:variant>
        <vt:lpwstr/>
      </vt:variant>
      <vt:variant>
        <vt:lpwstr>_Toc197493136</vt:lpwstr>
      </vt:variant>
      <vt:variant>
        <vt:i4>1703998</vt:i4>
      </vt:variant>
      <vt:variant>
        <vt:i4>2178</vt:i4>
      </vt:variant>
      <vt:variant>
        <vt:i4>0</vt:i4>
      </vt:variant>
      <vt:variant>
        <vt:i4>5</vt:i4>
      </vt:variant>
      <vt:variant>
        <vt:lpwstr/>
      </vt:variant>
      <vt:variant>
        <vt:lpwstr>_Toc197493135</vt:lpwstr>
      </vt:variant>
      <vt:variant>
        <vt:i4>1703998</vt:i4>
      </vt:variant>
      <vt:variant>
        <vt:i4>2172</vt:i4>
      </vt:variant>
      <vt:variant>
        <vt:i4>0</vt:i4>
      </vt:variant>
      <vt:variant>
        <vt:i4>5</vt:i4>
      </vt:variant>
      <vt:variant>
        <vt:lpwstr/>
      </vt:variant>
      <vt:variant>
        <vt:lpwstr>_Toc197493134</vt:lpwstr>
      </vt:variant>
      <vt:variant>
        <vt:i4>1703998</vt:i4>
      </vt:variant>
      <vt:variant>
        <vt:i4>2166</vt:i4>
      </vt:variant>
      <vt:variant>
        <vt:i4>0</vt:i4>
      </vt:variant>
      <vt:variant>
        <vt:i4>5</vt:i4>
      </vt:variant>
      <vt:variant>
        <vt:lpwstr/>
      </vt:variant>
      <vt:variant>
        <vt:lpwstr>_Toc197493133</vt:lpwstr>
      </vt:variant>
      <vt:variant>
        <vt:i4>2031676</vt:i4>
      </vt:variant>
      <vt:variant>
        <vt:i4>2139</vt:i4>
      </vt:variant>
      <vt:variant>
        <vt:i4>0</vt:i4>
      </vt:variant>
      <vt:variant>
        <vt:i4>5</vt:i4>
      </vt:variant>
      <vt:variant>
        <vt:lpwstr/>
      </vt:variant>
      <vt:variant>
        <vt:lpwstr>_Toc197491342</vt:lpwstr>
      </vt:variant>
      <vt:variant>
        <vt:i4>2031676</vt:i4>
      </vt:variant>
      <vt:variant>
        <vt:i4>2133</vt:i4>
      </vt:variant>
      <vt:variant>
        <vt:i4>0</vt:i4>
      </vt:variant>
      <vt:variant>
        <vt:i4>5</vt:i4>
      </vt:variant>
      <vt:variant>
        <vt:lpwstr/>
      </vt:variant>
      <vt:variant>
        <vt:lpwstr>_Toc197491341</vt:lpwstr>
      </vt:variant>
      <vt:variant>
        <vt:i4>2031676</vt:i4>
      </vt:variant>
      <vt:variant>
        <vt:i4>2127</vt:i4>
      </vt:variant>
      <vt:variant>
        <vt:i4>0</vt:i4>
      </vt:variant>
      <vt:variant>
        <vt:i4>5</vt:i4>
      </vt:variant>
      <vt:variant>
        <vt:lpwstr/>
      </vt:variant>
      <vt:variant>
        <vt:lpwstr>_Toc197491340</vt:lpwstr>
      </vt:variant>
      <vt:variant>
        <vt:i4>1572924</vt:i4>
      </vt:variant>
      <vt:variant>
        <vt:i4>2121</vt:i4>
      </vt:variant>
      <vt:variant>
        <vt:i4>0</vt:i4>
      </vt:variant>
      <vt:variant>
        <vt:i4>5</vt:i4>
      </vt:variant>
      <vt:variant>
        <vt:lpwstr/>
      </vt:variant>
      <vt:variant>
        <vt:lpwstr>_Toc197491339</vt:lpwstr>
      </vt:variant>
      <vt:variant>
        <vt:i4>1572924</vt:i4>
      </vt:variant>
      <vt:variant>
        <vt:i4>2115</vt:i4>
      </vt:variant>
      <vt:variant>
        <vt:i4>0</vt:i4>
      </vt:variant>
      <vt:variant>
        <vt:i4>5</vt:i4>
      </vt:variant>
      <vt:variant>
        <vt:lpwstr/>
      </vt:variant>
      <vt:variant>
        <vt:lpwstr>_Toc197491338</vt:lpwstr>
      </vt:variant>
      <vt:variant>
        <vt:i4>1572924</vt:i4>
      </vt:variant>
      <vt:variant>
        <vt:i4>2109</vt:i4>
      </vt:variant>
      <vt:variant>
        <vt:i4>0</vt:i4>
      </vt:variant>
      <vt:variant>
        <vt:i4>5</vt:i4>
      </vt:variant>
      <vt:variant>
        <vt:lpwstr/>
      </vt:variant>
      <vt:variant>
        <vt:lpwstr>_Toc197491337</vt:lpwstr>
      </vt:variant>
      <vt:variant>
        <vt:i4>1572924</vt:i4>
      </vt:variant>
      <vt:variant>
        <vt:i4>2103</vt:i4>
      </vt:variant>
      <vt:variant>
        <vt:i4>0</vt:i4>
      </vt:variant>
      <vt:variant>
        <vt:i4>5</vt:i4>
      </vt:variant>
      <vt:variant>
        <vt:lpwstr/>
      </vt:variant>
      <vt:variant>
        <vt:lpwstr>_Toc197491336</vt:lpwstr>
      </vt:variant>
      <vt:variant>
        <vt:i4>1572924</vt:i4>
      </vt:variant>
      <vt:variant>
        <vt:i4>2097</vt:i4>
      </vt:variant>
      <vt:variant>
        <vt:i4>0</vt:i4>
      </vt:variant>
      <vt:variant>
        <vt:i4>5</vt:i4>
      </vt:variant>
      <vt:variant>
        <vt:lpwstr/>
      </vt:variant>
      <vt:variant>
        <vt:lpwstr>_Toc197491335</vt:lpwstr>
      </vt:variant>
      <vt:variant>
        <vt:i4>1572924</vt:i4>
      </vt:variant>
      <vt:variant>
        <vt:i4>2091</vt:i4>
      </vt:variant>
      <vt:variant>
        <vt:i4>0</vt:i4>
      </vt:variant>
      <vt:variant>
        <vt:i4>5</vt:i4>
      </vt:variant>
      <vt:variant>
        <vt:lpwstr/>
      </vt:variant>
      <vt:variant>
        <vt:lpwstr>_Toc197491334</vt:lpwstr>
      </vt:variant>
      <vt:variant>
        <vt:i4>1572924</vt:i4>
      </vt:variant>
      <vt:variant>
        <vt:i4>2085</vt:i4>
      </vt:variant>
      <vt:variant>
        <vt:i4>0</vt:i4>
      </vt:variant>
      <vt:variant>
        <vt:i4>5</vt:i4>
      </vt:variant>
      <vt:variant>
        <vt:lpwstr/>
      </vt:variant>
      <vt:variant>
        <vt:lpwstr>_Toc197491333</vt:lpwstr>
      </vt:variant>
      <vt:variant>
        <vt:i4>1572924</vt:i4>
      </vt:variant>
      <vt:variant>
        <vt:i4>2079</vt:i4>
      </vt:variant>
      <vt:variant>
        <vt:i4>0</vt:i4>
      </vt:variant>
      <vt:variant>
        <vt:i4>5</vt:i4>
      </vt:variant>
      <vt:variant>
        <vt:lpwstr/>
      </vt:variant>
      <vt:variant>
        <vt:lpwstr>_Toc197491332</vt:lpwstr>
      </vt:variant>
      <vt:variant>
        <vt:i4>1572924</vt:i4>
      </vt:variant>
      <vt:variant>
        <vt:i4>2073</vt:i4>
      </vt:variant>
      <vt:variant>
        <vt:i4>0</vt:i4>
      </vt:variant>
      <vt:variant>
        <vt:i4>5</vt:i4>
      </vt:variant>
      <vt:variant>
        <vt:lpwstr/>
      </vt:variant>
      <vt:variant>
        <vt:lpwstr>_Toc197491331</vt:lpwstr>
      </vt:variant>
      <vt:variant>
        <vt:i4>1572924</vt:i4>
      </vt:variant>
      <vt:variant>
        <vt:i4>2067</vt:i4>
      </vt:variant>
      <vt:variant>
        <vt:i4>0</vt:i4>
      </vt:variant>
      <vt:variant>
        <vt:i4>5</vt:i4>
      </vt:variant>
      <vt:variant>
        <vt:lpwstr/>
      </vt:variant>
      <vt:variant>
        <vt:lpwstr>_Toc197491330</vt:lpwstr>
      </vt:variant>
      <vt:variant>
        <vt:i4>1966130</vt:i4>
      </vt:variant>
      <vt:variant>
        <vt:i4>2058</vt:i4>
      </vt:variant>
      <vt:variant>
        <vt:i4>0</vt:i4>
      </vt:variant>
      <vt:variant>
        <vt:i4>5</vt:i4>
      </vt:variant>
      <vt:variant>
        <vt:lpwstr/>
      </vt:variant>
      <vt:variant>
        <vt:lpwstr>_Toc190677415</vt:lpwstr>
      </vt:variant>
      <vt:variant>
        <vt:i4>1966130</vt:i4>
      </vt:variant>
      <vt:variant>
        <vt:i4>2052</vt:i4>
      </vt:variant>
      <vt:variant>
        <vt:i4>0</vt:i4>
      </vt:variant>
      <vt:variant>
        <vt:i4>5</vt:i4>
      </vt:variant>
      <vt:variant>
        <vt:lpwstr/>
      </vt:variant>
      <vt:variant>
        <vt:lpwstr>_Toc190677414</vt:lpwstr>
      </vt:variant>
      <vt:variant>
        <vt:i4>1966130</vt:i4>
      </vt:variant>
      <vt:variant>
        <vt:i4>2046</vt:i4>
      </vt:variant>
      <vt:variant>
        <vt:i4>0</vt:i4>
      </vt:variant>
      <vt:variant>
        <vt:i4>5</vt:i4>
      </vt:variant>
      <vt:variant>
        <vt:lpwstr/>
      </vt:variant>
      <vt:variant>
        <vt:lpwstr>_Toc190677413</vt:lpwstr>
      </vt:variant>
      <vt:variant>
        <vt:i4>1966130</vt:i4>
      </vt:variant>
      <vt:variant>
        <vt:i4>2040</vt:i4>
      </vt:variant>
      <vt:variant>
        <vt:i4>0</vt:i4>
      </vt:variant>
      <vt:variant>
        <vt:i4>5</vt:i4>
      </vt:variant>
      <vt:variant>
        <vt:lpwstr/>
      </vt:variant>
      <vt:variant>
        <vt:lpwstr>_Toc190677412</vt:lpwstr>
      </vt:variant>
      <vt:variant>
        <vt:i4>1966130</vt:i4>
      </vt:variant>
      <vt:variant>
        <vt:i4>2034</vt:i4>
      </vt:variant>
      <vt:variant>
        <vt:i4>0</vt:i4>
      </vt:variant>
      <vt:variant>
        <vt:i4>5</vt:i4>
      </vt:variant>
      <vt:variant>
        <vt:lpwstr/>
      </vt:variant>
      <vt:variant>
        <vt:lpwstr>_Toc190677411</vt:lpwstr>
      </vt:variant>
      <vt:variant>
        <vt:i4>1966130</vt:i4>
      </vt:variant>
      <vt:variant>
        <vt:i4>2028</vt:i4>
      </vt:variant>
      <vt:variant>
        <vt:i4>0</vt:i4>
      </vt:variant>
      <vt:variant>
        <vt:i4>5</vt:i4>
      </vt:variant>
      <vt:variant>
        <vt:lpwstr/>
      </vt:variant>
      <vt:variant>
        <vt:lpwstr>_Toc190677410</vt:lpwstr>
      </vt:variant>
      <vt:variant>
        <vt:i4>2031666</vt:i4>
      </vt:variant>
      <vt:variant>
        <vt:i4>2022</vt:i4>
      </vt:variant>
      <vt:variant>
        <vt:i4>0</vt:i4>
      </vt:variant>
      <vt:variant>
        <vt:i4>5</vt:i4>
      </vt:variant>
      <vt:variant>
        <vt:lpwstr/>
      </vt:variant>
      <vt:variant>
        <vt:lpwstr>_Toc190677409</vt:lpwstr>
      </vt:variant>
      <vt:variant>
        <vt:i4>2031666</vt:i4>
      </vt:variant>
      <vt:variant>
        <vt:i4>2016</vt:i4>
      </vt:variant>
      <vt:variant>
        <vt:i4>0</vt:i4>
      </vt:variant>
      <vt:variant>
        <vt:i4>5</vt:i4>
      </vt:variant>
      <vt:variant>
        <vt:lpwstr/>
      </vt:variant>
      <vt:variant>
        <vt:lpwstr>_Toc190677408</vt:lpwstr>
      </vt:variant>
      <vt:variant>
        <vt:i4>2031666</vt:i4>
      </vt:variant>
      <vt:variant>
        <vt:i4>2010</vt:i4>
      </vt:variant>
      <vt:variant>
        <vt:i4>0</vt:i4>
      </vt:variant>
      <vt:variant>
        <vt:i4>5</vt:i4>
      </vt:variant>
      <vt:variant>
        <vt:lpwstr/>
      </vt:variant>
      <vt:variant>
        <vt:lpwstr>_Toc190677407</vt:lpwstr>
      </vt:variant>
      <vt:variant>
        <vt:i4>2031666</vt:i4>
      </vt:variant>
      <vt:variant>
        <vt:i4>2004</vt:i4>
      </vt:variant>
      <vt:variant>
        <vt:i4>0</vt:i4>
      </vt:variant>
      <vt:variant>
        <vt:i4>5</vt:i4>
      </vt:variant>
      <vt:variant>
        <vt:lpwstr/>
      </vt:variant>
      <vt:variant>
        <vt:lpwstr>_Toc190677406</vt:lpwstr>
      </vt:variant>
      <vt:variant>
        <vt:i4>2031666</vt:i4>
      </vt:variant>
      <vt:variant>
        <vt:i4>1998</vt:i4>
      </vt:variant>
      <vt:variant>
        <vt:i4>0</vt:i4>
      </vt:variant>
      <vt:variant>
        <vt:i4>5</vt:i4>
      </vt:variant>
      <vt:variant>
        <vt:lpwstr/>
      </vt:variant>
      <vt:variant>
        <vt:lpwstr>_Toc190677405</vt:lpwstr>
      </vt:variant>
      <vt:variant>
        <vt:i4>1835071</vt:i4>
      </vt:variant>
      <vt:variant>
        <vt:i4>1989</vt:i4>
      </vt:variant>
      <vt:variant>
        <vt:i4>0</vt:i4>
      </vt:variant>
      <vt:variant>
        <vt:i4>5</vt:i4>
      </vt:variant>
      <vt:variant>
        <vt:lpwstr/>
      </vt:variant>
      <vt:variant>
        <vt:lpwstr>_Toc188340208</vt:lpwstr>
      </vt:variant>
      <vt:variant>
        <vt:i4>1835071</vt:i4>
      </vt:variant>
      <vt:variant>
        <vt:i4>1983</vt:i4>
      </vt:variant>
      <vt:variant>
        <vt:i4>0</vt:i4>
      </vt:variant>
      <vt:variant>
        <vt:i4>5</vt:i4>
      </vt:variant>
      <vt:variant>
        <vt:lpwstr/>
      </vt:variant>
      <vt:variant>
        <vt:lpwstr>_Toc188340207</vt:lpwstr>
      </vt:variant>
      <vt:variant>
        <vt:i4>1835071</vt:i4>
      </vt:variant>
      <vt:variant>
        <vt:i4>1977</vt:i4>
      </vt:variant>
      <vt:variant>
        <vt:i4>0</vt:i4>
      </vt:variant>
      <vt:variant>
        <vt:i4>5</vt:i4>
      </vt:variant>
      <vt:variant>
        <vt:lpwstr/>
      </vt:variant>
      <vt:variant>
        <vt:lpwstr>_Toc188340206</vt:lpwstr>
      </vt:variant>
      <vt:variant>
        <vt:i4>1835071</vt:i4>
      </vt:variant>
      <vt:variant>
        <vt:i4>1971</vt:i4>
      </vt:variant>
      <vt:variant>
        <vt:i4>0</vt:i4>
      </vt:variant>
      <vt:variant>
        <vt:i4>5</vt:i4>
      </vt:variant>
      <vt:variant>
        <vt:lpwstr/>
      </vt:variant>
      <vt:variant>
        <vt:lpwstr>_Toc188340205</vt:lpwstr>
      </vt:variant>
      <vt:variant>
        <vt:i4>1835071</vt:i4>
      </vt:variant>
      <vt:variant>
        <vt:i4>1965</vt:i4>
      </vt:variant>
      <vt:variant>
        <vt:i4>0</vt:i4>
      </vt:variant>
      <vt:variant>
        <vt:i4>5</vt:i4>
      </vt:variant>
      <vt:variant>
        <vt:lpwstr/>
      </vt:variant>
      <vt:variant>
        <vt:lpwstr>_Toc188340204</vt:lpwstr>
      </vt:variant>
      <vt:variant>
        <vt:i4>1835071</vt:i4>
      </vt:variant>
      <vt:variant>
        <vt:i4>1959</vt:i4>
      </vt:variant>
      <vt:variant>
        <vt:i4>0</vt:i4>
      </vt:variant>
      <vt:variant>
        <vt:i4>5</vt:i4>
      </vt:variant>
      <vt:variant>
        <vt:lpwstr/>
      </vt:variant>
      <vt:variant>
        <vt:lpwstr>_Toc188340203</vt:lpwstr>
      </vt:variant>
      <vt:variant>
        <vt:i4>1835071</vt:i4>
      </vt:variant>
      <vt:variant>
        <vt:i4>1953</vt:i4>
      </vt:variant>
      <vt:variant>
        <vt:i4>0</vt:i4>
      </vt:variant>
      <vt:variant>
        <vt:i4>5</vt:i4>
      </vt:variant>
      <vt:variant>
        <vt:lpwstr/>
      </vt:variant>
      <vt:variant>
        <vt:lpwstr>_Toc188340202</vt:lpwstr>
      </vt:variant>
      <vt:variant>
        <vt:i4>1835071</vt:i4>
      </vt:variant>
      <vt:variant>
        <vt:i4>1947</vt:i4>
      </vt:variant>
      <vt:variant>
        <vt:i4>0</vt:i4>
      </vt:variant>
      <vt:variant>
        <vt:i4>5</vt:i4>
      </vt:variant>
      <vt:variant>
        <vt:lpwstr/>
      </vt:variant>
      <vt:variant>
        <vt:lpwstr>_Toc188340201</vt:lpwstr>
      </vt:variant>
      <vt:variant>
        <vt:i4>1835071</vt:i4>
      </vt:variant>
      <vt:variant>
        <vt:i4>1941</vt:i4>
      </vt:variant>
      <vt:variant>
        <vt:i4>0</vt:i4>
      </vt:variant>
      <vt:variant>
        <vt:i4>5</vt:i4>
      </vt:variant>
      <vt:variant>
        <vt:lpwstr/>
      </vt:variant>
      <vt:variant>
        <vt:lpwstr>_Toc188340200</vt:lpwstr>
      </vt:variant>
      <vt:variant>
        <vt:i4>1376316</vt:i4>
      </vt:variant>
      <vt:variant>
        <vt:i4>1935</vt:i4>
      </vt:variant>
      <vt:variant>
        <vt:i4>0</vt:i4>
      </vt:variant>
      <vt:variant>
        <vt:i4>5</vt:i4>
      </vt:variant>
      <vt:variant>
        <vt:lpwstr/>
      </vt:variant>
      <vt:variant>
        <vt:lpwstr>_Toc188340199</vt:lpwstr>
      </vt:variant>
      <vt:variant>
        <vt:i4>1376316</vt:i4>
      </vt:variant>
      <vt:variant>
        <vt:i4>1929</vt:i4>
      </vt:variant>
      <vt:variant>
        <vt:i4>0</vt:i4>
      </vt:variant>
      <vt:variant>
        <vt:i4>5</vt:i4>
      </vt:variant>
      <vt:variant>
        <vt:lpwstr/>
      </vt:variant>
      <vt:variant>
        <vt:lpwstr>_Toc188340198</vt:lpwstr>
      </vt:variant>
      <vt:variant>
        <vt:i4>1376316</vt:i4>
      </vt:variant>
      <vt:variant>
        <vt:i4>1923</vt:i4>
      </vt:variant>
      <vt:variant>
        <vt:i4>0</vt:i4>
      </vt:variant>
      <vt:variant>
        <vt:i4>5</vt:i4>
      </vt:variant>
      <vt:variant>
        <vt:lpwstr/>
      </vt:variant>
      <vt:variant>
        <vt:lpwstr>_Toc188340197</vt:lpwstr>
      </vt:variant>
      <vt:variant>
        <vt:i4>1638451</vt:i4>
      </vt:variant>
      <vt:variant>
        <vt:i4>1914</vt:i4>
      </vt:variant>
      <vt:variant>
        <vt:i4>0</vt:i4>
      </vt:variant>
      <vt:variant>
        <vt:i4>5</vt:i4>
      </vt:variant>
      <vt:variant>
        <vt:lpwstr/>
      </vt:variant>
      <vt:variant>
        <vt:lpwstr>_Toc190666475</vt:lpwstr>
      </vt:variant>
      <vt:variant>
        <vt:i4>1638451</vt:i4>
      </vt:variant>
      <vt:variant>
        <vt:i4>1908</vt:i4>
      </vt:variant>
      <vt:variant>
        <vt:i4>0</vt:i4>
      </vt:variant>
      <vt:variant>
        <vt:i4>5</vt:i4>
      </vt:variant>
      <vt:variant>
        <vt:lpwstr/>
      </vt:variant>
      <vt:variant>
        <vt:lpwstr>_Toc190666474</vt:lpwstr>
      </vt:variant>
      <vt:variant>
        <vt:i4>1638451</vt:i4>
      </vt:variant>
      <vt:variant>
        <vt:i4>1902</vt:i4>
      </vt:variant>
      <vt:variant>
        <vt:i4>0</vt:i4>
      </vt:variant>
      <vt:variant>
        <vt:i4>5</vt:i4>
      </vt:variant>
      <vt:variant>
        <vt:lpwstr/>
      </vt:variant>
      <vt:variant>
        <vt:lpwstr>_Toc190666473</vt:lpwstr>
      </vt:variant>
      <vt:variant>
        <vt:i4>1638451</vt:i4>
      </vt:variant>
      <vt:variant>
        <vt:i4>1896</vt:i4>
      </vt:variant>
      <vt:variant>
        <vt:i4>0</vt:i4>
      </vt:variant>
      <vt:variant>
        <vt:i4>5</vt:i4>
      </vt:variant>
      <vt:variant>
        <vt:lpwstr/>
      </vt:variant>
      <vt:variant>
        <vt:lpwstr>_Toc190666472</vt:lpwstr>
      </vt:variant>
      <vt:variant>
        <vt:i4>1638451</vt:i4>
      </vt:variant>
      <vt:variant>
        <vt:i4>1890</vt:i4>
      </vt:variant>
      <vt:variant>
        <vt:i4>0</vt:i4>
      </vt:variant>
      <vt:variant>
        <vt:i4>5</vt:i4>
      </vt:variant>
      <vt:variant>
        <vt:lpwstr/>
      </vt:variant>
      <vt:variant>
        <vt:lpwstr>_Toc190666471</vt:lpwstr>
      </vt:variant>
      <vt:variant>
        <vt:i4>1638451</vt:i4>
      </vt:variant>
      <vt:variant>
        <vt:i4>1884</vt:i4>
      </vt:variant>
      <vt:variant>
        <vt:i4>0</vt:i4>
      </vt:variant>
      <vt:variant>
        <vt:i4>5</vt:i4>
      </vt:variant>
      <vt:variant>
        <vt:lpwstr/>
      </vt:variant>
      <vt:variant>
        <vt:lpwstr>_Toc190666470</vt:lpwstr>
      </vt:variant>
      <vt:variant>
        <vt:i4>1572915</vt:i4>
      </vt:variant>
      <vt:variant>
        <vt:i4>1878</vt:i4>
      </vt:variant>
      <vt:variant>
        <vt:i4>0</vt:i4>
      </vt:variant>
      <vt:variant>
        <vt:i4>5</vt:i4>
      </vt:variant>
      <vt:variant>
        <vt:lpwstr/>
      </vt:variant>
      <vt:variant>
        <vt:lpwstr>_Toc190666469</vt:lpwstr>
      </vt:variant>
      <vt:variant>
        <vt:i4>1572915</vt:i4>
      </vt:variant>
      <vt:variant>
        <vt:i4>1872</vt:i4>
      </vt:variant>
      <vt:variant>
        <vt:i4>0</vt:i4>
      </vt:variant>
      <vt:variant>
        <vt:i4>5</vt:i4>
      </vt:variant>
      <vt:variant>
        <vt:lpwstr/>
      </vt:variant>
      <vt:variant>
        <vt:lpwstr>_Toc190666468</vt:lpwstr>
      </vt:variant>
      <vt:variant>
        <vt:i4>1572915</vt:i4>
      </vt:variant>
      <vt:variant>
        <vt:i4>1866</vt:i4>
      </vt:variant>
      <vt:variant>
        <vt:i4>0</vt:i4>
      </vt:variant>
      <vt:variant>
        <vt:i4>5</vt:i4>
      </vt:variant>
      <vt:variant>
        <vt:lpwstr/>
      </vt:variant>
      <vt:variant>
        <vt:lpwstr>_Toc190666467</vt:lpwstr>
      </vt:variant>
      <vt:variant>
        <vt:i4>1572915</vt:i4>
      </vt:variant>
      <vt:variant>
        <vt:i4>1860</vt:i4>
      </vt:variant>
      <vt:variant>
        <vt:i4>0</vt:i4>
      </vt:variant>
      <vt:variant>
        <vt:i4>5</vt:i4>
      </vt:variant>
      <vt:variant>
        <vt:lpwstr/>
      </vt:variant>
      <vt:variant>
        <vt:lpwstr>_Toc190666466</vt:lpwstr>
      </vt:variant>
      <vt:variant>
        <vt:i4>1310770</vt:i4>
      </vt:variant>
      <vt:variant>
        <vt:i4>1851</vt:i4>
      </vt:variant>
      <vt:variant>
        <vt:i4>0</vt:i4>
      </vt:variant>
      <vt:variant>
        <vt:i4>5</vt:i4>
      </vt:variant>
      <vt:variant>
        <vt:lpwstr/>
      </vt:variant>
      <vt:variant>
        <vt:lpwstr>_Toc197844066</vt:lpwstr>
      </vt:variant>
      <vt:variant>
        <vt:i4>1310770</vt:i4>
      </vt:variant>
      <vt:variant>
        <vt:i4>1845</vt:i4>
      </vt:variant>
      <vt:variant>
        <vt:i4>0</vt:i4>
      </vt:variant>
      <vt:variant>
        <vt:i4>5</vt:i4>
      </vt:variant>
      <vt:variant>
        <vt:lpwstr/>
      </vt:variant>
      <vt:variant>
        <vt:lpwstr>_Toc197844065</vt:lpwstr>
      </vt:variant>
      <vt:variant>
        <vt:i4>1310770</vt:i4>
      </vt:variant>
      <vt:variant>
        <vt:i4>1839</vt:i4>
      </vt:variant>
      <vt:variant>
        <vt:i4>0</vt:i4>
      </vt:variant>
      <vt:variant>
        <vt:i4>5</vt:i4>
      </vt:variant>
      <vt:variant>
        <vt:lpwstr/>
      </vt:variant>
      <vt:variant>
        <vt:lpwstr>_Toc197844064</vt:lpwstr>
      </vt:variant>
      <vt:variant>
        <vt:i4>1310770</vt:i4>
      </vt:variant>
      <vt:variant>
        <vt:i4>1833</vt:i4>
      </vt:variant>
      <vt:variant>
        <vt:i4>0</vt:i4>
      </vt:variant>
      <vt:variant>
        <vt:i4>5</vt:i4>
      </vt:variant>
      <vt:variant>
        <vt:lpwstr/>
      </vt:variant>
      <vt:variant>
        <vt:lpwstr>_Toc197844063</vt:lpwstr>
      </vt:variant>
      <vt:variant>
        <vt:i4>1310770</vt:i4>
      </vt:variant>
      <vt:variant>
        <vt:i4>1827</vt:i4>
      </vt:variant>
      <vt:variant>
        <vt:i4>0</vt:i4>
      </vt:variant>
      <vt:variant>
        <vt:i4>5</vt:i4>
      </vt:variant>
      <vt:variant>
        <vt:lpwstr/>
      </vt:variant>
      <vt:variant>
        <vt:lpwstr>_Toc197844062</vt:lpwstr>
      </vt:variant>
      <vt:variant>
        <vt:i4>1310770</vt:i4>
      </vt:variant>
      <vt:variant>
        <vt:i4>1821</vt:i4>
      </vt:variant>
      <vt:variant>
        <vt:i4>0</vt:i4>
      </vt:variant>
      <vt:variant>
        <vt:i4>5</vt:i4>
      </vt:variant>
      <vt:variant>
        <vt:lpwstr/>
      </vt:variant>
      <vt:variant>
        <vt:lpwstr>_Toc197844061</vt:lpwstr>
      </vt:variant>
      <vt:variant>
        <vt:i4>1310770</vt:i4>
      </vt:variant>
      <vt:variant>
        <vt:i4>1815</vt:i4>
      </vt:variant>
      <vt:variant>
        <vt:i4>0</vt:i4>
      </vt:variant>
      <vt:variant>
        <vt:i4>5</vt:i4>
      </vt:variant>
      <vt:variant>
        <vt:lpwstr/>
      </vt:variant>
      <vt:variant>
        <vt:lpwstr>_Toc197844060</vt:lpwstr>
      </vt:variant>
      <vt:variant>
        <vt:i4>1507378</vt:i4>
      </vt:variant>
      <vt:variant>
        <vt:i4>1809</vt:i4>
      </vt:variant>
      <vt:variant>
        <vt:i4>0</vt:i4>
      </vt:variant>
      <vt:variant>
        <vt:i4>5</vt:i4>
      </vt:variant>
      <vt:variant>
        <vt:lpwstr/>
      </vt:variant>
      <vt:variant>
        <vt:lpwstr>_Toc197844059</vt:lpwstr>
      </vt:variant>
      <vt:variant>
        <vt:i4>1507378</vt:i4>
      </vt:variant>
      <vt:variant>
        <vt:i4>1803</vt:i4>
      </vt:variant>
      <vt:variant>
        <vt:i4>0</vt:i4>
      </vt:variant>
      <vt:variant>
        <vt:i4>5</vt:i4>
      </vt:variant>
      <vt:variant>
        <vt:lpwstr/>
      </vt:variant>
      <vt:variant>
        <vt:lpwstr>_Toc197844058</vt:lpwstr>
      </vt:variant>
      <vt:variant>
        <vt:i4>1507378</vt:i4>
      </vt:variant>
      <vt:variant>
        <vt:i4>1797</vt:i4>
      </vt:variant>
      <vt:variant>
        <vt:i4>0</vt:i4>
      </vt:variant>
      <vt:variant>
        <vt:i4>5</vt:i4>
      </vt:variant>
      <vt:variant>
        <vt:lpwstr/>
      </vt:variant>
      <vt:variant>
        <vt:lpwstr>_Toc197844057</vt:lpwstr>
      </vt:variant>
      <vt:variant>
        <vt:i4>1507378</vt:i4>
      </vt:variant>
      <vt:variant>
        <vt:i4>1791</vt:i4>
      </vt:variant>
      <vt:variant>
        <vt:i4>0</vt:i4>
      </vt:variant>
      <vt:variant>
        <vt:i4>5</vt:i4>
      </vt:variant>
      <vt:variant>
        <vt:lpwstr/>
      </vt:variant>
      <vt:variant>
        <vt:lpwstr>_Toc197844056</vt:lpwstr>
      </vt:variant>
      <vt:variant>
        <vt:i4>1507378</vt:i4>
      </vt:variant>
      <vt:variant>
        <vt:i4>1785</vt:i4>
      </vt:variant>
      <vt:variant>
        <vt:i4>0</vt:i4>
      </vt:variant>
      <vt:variant>
        <vt:i4>5</vt:i4>
      </vt:variant>
      <vt:variant>
        <vt:lpwstr/>
      </vt:variant>
      <vt:variant>
        <vt:lpwstr>_Toc197844055</vt:lpwstr>
      </vt:variant>
      <vt:variant>
        <vt:i4>1507378</vt:i4>
      </vt:variant>
      <vt:variant>
        <vt:i4>1779</vt:i4>
      </vt:variant>
      <vt:variant>
        <vt:i4>0</vt:i4>
      </vt:variant>
      <vt:variant>
        <vt:i4>5</vt:i4>
      </vt:variant>
      <vt:variant>
        <vt:lpwstr/>
      </vt:variant>
      <vt:variant>
        <vt:lpwstr>_Toc197844054</vt:lpwstr>
      </vt:variant>
      <vt:variant>
        <vt:i4>1507378</vt:i4>
      </vt:variant>
      <vt:variant>
        <vt:i4>1773</vt:i4>
      </vt:variant>
      <vt:variant>
        <vt:i4>0</vt:i4>
      </vt:variant>
      <vt:variant>
        <vt:i4>5</vt:i4>
      </vt:variant>
      <vt:variant>
        <vt:lpwstr/>
      </vt:variant>
      <vt:variant>
        <vt:lpwstr>_Toc197844053</vt:lpwstr>
      </vt:variant>
      <vt:variant>
        <vt:i4>1507378</vt:i4>
      </vt:variant>
      <vt:variant>
        <vt:i4>1767</vt:i4>
      </vt:variant>
      <vt:variant>
        <vt:i4>0</vt:i4>
      </vt:variant>
      <vt:variant>
        <vt:i4>5</vt:i4>
      </vt:variant>
      <vt:variant>
        <vt:lpwstr/>
      </vt:variant>
      <vt:variant>
        <vt:lpwstr>_Toc197844052</vt:lpwstr>
      </vt:variant>
      <vt:variant>
        <vt:i4>1507378</vt:i4>
      </vt:variant>
      <vt:variant>
        <vt:i4>1761</vt:i4>
      </vt:variant>
      <vt:variant>
        <vt:i4>0</vt:i4>
      </vt:variant>
      <vt:variant>
        <vt:i4>5</vt:i4>
      </vt:variant>
      <vt:variant>
        <vt:lpwstr/>
      </vt:variant>
      <vt:variant>
        <vt:lpwstr>_Toc197844051</vt:lpwstr>
      </vt:variant>
      <vt:variant>
        <vt:i4>1507378</vt:i4>
      </vt:variant>
      <vt:variant>
        <vt:i4>1755</vt:i4>
      </vt:variant>
      <vt:variant>
        <vt:i4>0</vt:i4>
      </vt:variant>
      <vt:variant>
        <vt:i4>5</vt:i4>
      </vt:variant>
      <vt:variant>
        <vt:lpwstr/>
      </vt:variant>
      <vt:variant>
        <vt:lpwstr>_Toc197844050</vt:lpwstr>
      </vt:variant>
      <vt:variant>
        <vt:i4>1441842</vt:i4>
      </vt:variant>
      <vt:variant>
        <vt:i4>1749</vt:i4>
      </vt:variant>
      <vt:variant>
        <vt:i4>0</vt:i4>
      </vt:variant>
      <vt:variant>
        <vt:i4>5</vt:i4>
      </vt:variant>
      <vt:variant>
        <vt:lpwstr/>
      </vt:variant>
      <vt:variant>
        <vt:lpwstr>_Toc197844049</vt:lpwstr>
      </vt:variant>
      <vt:variant>
        <vt:i4>1441842</vt:i4>
      </vt:variant>
      <vt:variant>
        <vt:i4>1743</vt:i4>
      </vt:variant>
      <vt:variant>
        <vt:i4>0</vt:i4>
      </vt:variant>
      <vt:variant>
        <vt:i4>5</vt:i4>
      </vt:variant>
      <vt:variant>
        <vt:lpwstr/>
      </vt:variant>
      <vt:variant>
        <vt:lpwstr>_Toc197844048</vt:lpwstr>
      </vt:variant>
      <vt:variant>
        <vt:i4>1441842</vt:i4>
      </vt:variant>
      <vt:variant>
        <vt:i4>1737</vt:i4>
      </vt:variant>
      <vt:variant>
        <vt:i4>0</vt:i4>
      </vt:variant>
      <vt:variant>
        <vt:i4>5</vt:i4>
      </vt:variant>
      <vt:variant>
        <vt:lpwstr/>
      </vt:variant>
      <vt:variant>
        <vt:lpwstr>_Toc197844047</vt:lpwstr>
      </vt:variant>
      <vt:variant>
        <vt:i4>1441842</vt:i4>
      </vt:variant>
      <vt:variant>
        <vt:i4>1731</vt:i4>
      </vt:variant>
      <vt:variant>
        <vt:i4>0</vt:i4>
      </vt:variant>
      <vt:variant>
        <vt:i4>5</vt:i4>
      </vt:variant>
      <vt:variant>
        <vt:lpwstr/>
      </vt:variant>
      <vt:variant>
        <vt:lpwstr>_Toc197844046</vt:lpwstr>
      </vt:variant>
      <vt:variant>
        <vt:i4>1441842</vt:i4>
      </vt:variant>
      <vt:variant>
        <vt:i4>1725</vt:i4>
      </vt:variant>
      <vt:variant>
        <vt:i4>0</vt:i4>
      </vt:variant>
      <vt:variant>
        <vt:i4>5</vt:i4>
      </vt:variant>
      <vt:variant>
        <vt:lpwstr/>
      </vt:variant>
      <vt:variant>
        <vt:lpwstr>_Toc197844045</vt:lpwstr>
      </vt:variant>
      <vt:variant>
        <vt:i4>1441842</vt:i4>
      </vt:variant>
      <vt:variant>
        <vt:i4>1719</vt:i4>
      </vt:variant>
      <vt:variant>
        <vt:i4>0</vt:i4>
      </vt:variant>
      <vt:variant>
        <vt:i4>5</vt:i4>
      </vt:variant>
      <vt:variant>
        <vt:lpwstr/>
      </vt:variant>
      <vt:variant>
        <vt:lpwstr>_Toc197844044</vt:lpwstr>
      </vt:variant>
      <vt:variant>
        <vt:i4>1572918</vt:i4>
      </vt:variant>
      <vt:variant>
        <vt:i4>1700</vt:i4>
      </vt:variant>
      <vt:variant>
        <vt:i4>0</vt:i4>
      </vt:variant>
      <vt:variant>
        <vt:i4>5</vt:i4>
      </vt:variant>
      <vt:variant>
        <vt:lpwstr/>
      </vt:variant>
      <vt:variant>
        <vt:lpwstr>_Toc125952767</vt:lpwstr>
      </vt:variant>
      <vt:variant>
        <vt:i4>1572918</vt:i4>
      </vt:variant>
      <vt:variant>
        <vt:i4>1694</vt:i4>
      </vt:variant>
      <vt:variant>
        <vt:i4>0</vt:i4>
      </vt:variant>
      <vt:variant>
        <vt:i4>5</vt:i4>
      </vt:variant>
      <vt:variant>
        <vt:lpwstr/>
      </vt:variant>
      <vt:variant>
        <vt:lpwstr>_Toc125952766</vt:lpwstr>
      </vt:variant>
      <vt:variant>
        <vt:i4>1572918</vt:i4>
      </vt:variant>
      <vt:variant>
        <vt:i4>1688</vt:i4>
      </vt:variant>
      <vt:variant>
        <vt:i4>0</vt:i4>
      </vt:variant>
      <vt:variant>
        <vt:i4>5</vt:i4>
      </vt:variant>
      <vt:variant>
        <vt:lpwstr/>
      </vt:variant>
      <vt:variant>
        <vt:lpwstr>_Toc125952765</vt:lpwstr>
      </vt:variant>
      <vt:variant>
        <vt:i4>1572918</vt:i4>
      </vt:variant>
      <vt:variant>
        <vt:i4>1682</vt:i4>
      </vt:variant>
      <vt:variant>
        <vt:i4>0</vt:i4>
      </vt:variant>
      <vt:variant>
        <vt:i4>5</vt:i4>
      </vt:variant>
      <vt:variant>
        <vt:lpwstr/>
      </vt:variant>
      <vt:variant>
        <vt:lpwstr>_Toc125952764</vt:lpwstr>
      </vt:variant>
      <vt:variant>
        <vt:i4>1572918</vt:i4>
      </vt:variant>
      <vt:variant>
        <vt:i4>1676</vt:i4>
      </vt:variant>
      <vt:variant>
        <vt:i4>0</vt:i4>
      </vt:variant>
      <vt:variant>
        <vt:i4>5</vt:i4>
      </vt:variant>
      <vt:variant>
        <vt:lpwstr/>
      </vt:variant>
      <vt:variant>
        <vt:lpwstr>_Toc125952763</vt:lpwstr>
      </vt:variant>
      <vt:variant>
        <vt:i4>1572918</vt:i4>
      </vt:variant>
      <vt:variant>
        <vt:i4>1670</vt:i4>
      </vt:variant>
      <vt:variant>
        <vt:i4>0</vt:i4>
      </vt:variant>
      <vt:variant>
        <vt:i4>5</vt:i4>
      </vt:variant>
      <vt:variant>
        <vt:lpwstr/>
      </vt:variant>
      <vt:variant>
        <vt:lpwstr>_Toc125952762</vt:lpwstr>
      </vt:variant>
      <vt:variant>
        <vt:i4>1572918</vt:i4>
      </vt:variant>
      <vt:variant>
        <vt:i4>1664</vt:i4>
      </vt:variant>
      <vt:variant>
        <vt:i4>0</vt:i4>
      </vt:variant>
      <vt:variant>
        <vt:i4>5</vt:i4>
      </vt:variant>
      <vt:variant>
        <vt:lpwstr/>
      </vt:variant>
      <vt:variant>
        <vt:lpwstr>_Toc125952761</vt:lpwstr>
      </vt:variant>
      <vt:variant>
        <vt:i4>1572918</vt:i4>
      </vt:variant>
      <vt:variant>
        <vt:i4>1658</vt:i4>
      </vt:variant>
      <vt:variant>
        <vt:i4>0</vt:i4>
      </vt:variant>
      <vt:variant>
        <vt:i4>5</vt:i4>
      </vt:variant>
      <vt:variant>
        <vt:lpwstr/>
      </vt:variant>
      <vt:variant>
        <vt:lpwstr>_Toc125952760</vt:lpwstr>
      </vt:variant>
      <vt:variant>
        <vt:i4>1769526</vt:i4>
      </vt:variant>
      <vt:variant>
        <vt:i4>1652</vt:i4>
      </vt:variant>
      <vt:variant>
        <vt:i4>0</vt:i4>
      </vt:variant>
      <vt:variant>
        <vt:i4>5</vt:i4>
      </vt:variant>
      <vt:variant>
        <vt:lpwstr/>
      </vt:variant>
      <vt:variant>
        <vt:lpwstr>_Toc125952759</vt:lpwstr>
      </vt:variant>
      <vt:variant>
        <vt:i4>1769526</vt:i4>
      </vt:variant>
      <vt:variant>
        <vt:i4>1646</vt:i4>
      </vt:variant>
      <vt:variant>
        <vt:i4>0</vt:i4>
      </vt:variant>
      <vt:variant>
        <vt:i4>5</vt:i4>
      </vt:variant>
      <vt:variant>
        <vt:lpwstr/>
      </vt:variant>
      <vt:variant>
        <vt:lpwstr>_Toc125952758</vt:lpwstr>
      </vt:variant>
      <vt:variant>
        <vt:i4>1769526</vt:i4>
      </vt:variant>
      <vt:variant>
        <vt:i4>1640</vt:i4>
      </vt:variant>
      <vt:variant>
        <vt:i4>0</vt:i4>
      </vt:variant>
      <vt:variant>
        <vt:i4>5</vt:i4>
      </vt:variant>
      <vt:variant>
        <vt:lpwstr/>
      </vt:variant>
      <vt:variant>
        <vt:lpwstr>_Toc125952757</vt:lpwstr>
      </vt:variant>
      <vt:variant>
        <vt:i4>1769526</vt:i4>
      </vt:variant>
      <vt:variant>
        <vt:i4>1634</vt:i4>
      </vt:variant>
      <vt:variant>
        <vt:i4>0</vt:i4>
      </vt:variant>
      <vt:variant>
        <vt:i4>5</vt:i4>
      </vt:variant>
      <vt:variant>
        <vt:lpwstr/>
      </vt:variant>
      <vt:variant>
        <vt:lpwstr>_Toc125952756</vt:lpwstr>
      </vt:variant>
      <vt:variant>
        <vt:i4>1769526</vt:i4>
      </vt:variant>
      <vt:variant>
        <vt:i4>1628</vt:i4>
      </vt:variant>
      <vt:variant>
        <vt:i4>0</vt:i4>
      </vt:variant>
      <vt:variant>
        <vt:i4>5</vt:i4>
      </vt:variant>
      <vt:variant>
        <vt:lpwstr/>
      </vt:variant>
      <vt:variant>
        <vt:lpwstr>_Toc125952755</vt:lpwstr>
      </vt:variant>
      <vt:variant>
        <vt:i4>1310768</vt:i4>
      </vt:variant>
      <vt:variant>
        <vt:i4>1619</vt:i4>
      </vt:variant>
      <vt:variant>
        <vt:i4>0</vt:i4>
      </vt:variant>
      <vt:variant>
        <vt:i4>5</vt:i4>
      </vt:variant>
      <vt:variant>
        <vt:lpwstr/>
      </vt:variant>
      <vt:variant>
        <vt:lpwstr>_Toc125951195</vt:lpwstr>
      </vt:variant>
      <vt:variant>
        <vt:i4>1310768</vt:i4>
      </vt:variant>
      <vt:variant>
        <vt:i4>1613</vt:i4>
      </vt:variant>
      <vt:variant>
        <vt:i4>0</vt:i4>
      </vt:variant>
      <vt:variant>
        <vt:i4>5</vt:i4>
      </vt:variant>
      <vt:variant>
        <vt:lpwstr/>
      </vt:variant>
      <vt:variant>
        <vt:lpwstr>_Toc125951194</vt:lpwstr>
      </vt:variant>
      <vt:variant>
        <vt:i4>1310768</vt:i4>
      </vt:variant>
      <vt:variant>
        <vt:i4>1607</vt:i4>
      </vt:variant>
      <vt:variant>
        <vt:i4>0</vt:i4>
      </vt:variant>
      <vt:variant>
        <vt:i4>5</vt:i4>
      </vt:variant>
      <vt:variant>
        <vt:lpwstr/>
      </vt:variant>
      <vt:variant>
        <vt:lpwstr>_Toc125951193</vt:lpwstr>
      </vt:variant>
      <vt:variant>
        <vt:i4>1310768</vt:i4>
      </vt:variant>
      <vt:variant>
        <vt:i4>1601</vt:i4>
      </vt:variant>
      <vt:variant>
        <vt:i4>0</vt:i4>
      </vt:variant>
      <vt:variant>
        <vt:i4>5</vt:i4>
      </vt:variant>
      <vt:variant>
        <vt:lpwstr/>
      </vt:variant>
      <vt:variant>
        <vt:lpwstr>_Toc125951192</vt:lpwstr>
      </vt:variant>
      <vt:variant>
        <vt:i4>1310768</vt:i4>
      </vt:variant>
      <vt:variant>
        <vt:i4>1595</vt:i4>
      </vt:variant>
      <vt:variant>
        <vt:i4>0</vt:i4>
      </vt:variant>
      <vt:variant>
        <vt:i4>5</vt:i4>
      </vt:variant>
      <vt:variant>
        <vt:lpwstr/>
      </vt:variant>
      <vt:variant>
        <vt:lpwstr>_Toc125951191</vt:lpwstr>
      </vt:variant>
      <vt:variant>
        <vt:i4>1310768</vt:i4>
      </vt:variant>
      <vt:variant>
        <vt:i4>1589</vt:i4>
      </vt:variant>
      <vt:variant>
        <vt:i4>0</vt:i4>
      </vt:variant>
      <vt:variant>
        <vt:i4>5</vt:i4>
      </vt:variant>
      <vt:variant>
        <vt:lpwstr/>
      </vt:variant>
      <vt:variant>
        <vt:lpwstr>_Toc125951190</vt:lpwstr>
      </vt:variant>
      <vt:variant>
        <vt:i4>1376304</vt:i4>
      </vt:variant>
      <vt:variant>
        <vt:i4>1583</vt:i4>
      </vt:variant>
      <vt:variant>
        <vt:i4>0</vt:i4>
      </vt:variant>
      <vt:variant>
        <vt:i4>5</vt:i4>
      </vt:variant>
      <vt:variant>
        <vt:lpwstr/>
      </vt:variant>
      <vt:variant>
        <vt:lpwstr>_Toc125951189</vt:lpwstr>
      </vt:variant>
      <vt:variant>
        <vt:i4>1376304</vt:i4>
      </vt:variant>
      <vt:variant>
        <vt:i4>1577</vt:i4>
      </vt:variant>
      <vt:variant>
        <vt:i4>0</vt:i4>
      </vt:variant>
      <vt:variant>
        <vt:i4>5</vt:i4>
      </vt:variant>
      <vt:variant>
        <vt:lpwstr/>
      </vt:variant>
      <vt:variant>
        <vt:lpwstr>_Toc125951188</vt:lpwstr>
      </vt:variant>
      <vt:variant>
        <vt:i4>1376304</vt:i4>
      </vt:variant>
      <vt:variant>
        <vt:i4>1571</vt:i4>
      </vt:variant>
      <vt:variant>
        <vt:i4>0</vt:i4>
      </vt:variant>
      <vt:variant>
        <vt:i4>5</vt:i4>
      </vt:variant>
      <vt:variant>
        <vt:lpwstr/>
      </vt:variant>
      <vt:variant>
        <vt:lpwstr>_Toc125951187</vt:lpwstr>
      </vt:variant>
      <vt:variant>
        <vt:i4>1376304</vt:i4>
      </vt:variant>
      <vt:variant>
        <vt:i4>1565</vt:i4>
      </vt:variant>
      <vt:variant>
        <vt:i4>0</vt:i4>
      </vt:variant>
      <vt:variant>
        <vt:i4>5</vt:i4>
      </vt:variant>
      <vt:variant>
        <vt:lpwstr/>
      </vt:variant>
      <vt:variant>
        <vt:lpwstr>_Toc125951186</vt:lpwstr>
      </vt:variant>
      <vt:variant>
        <vt:i4>1376304</vt:i4>
      </vt:variant>
      <vt:variant>
        <vt:i4>1559</vt:i4>
      </vt:variant>
      <vt:variant>
        <vt:i4>0</vt:i4>
      </vt:variant>
      <vt:variant>
        <vt:i4>5</vt:i4>
      </vt:variant>
      <vt:variant>
        <vt:lpwstr/>
      </vt:variant>
      <vt:variant>
        <vt:lpwstr>_Toc125951185</vt:lpwstr>
      </vt:variant>
      <vt:variant>
        <vt:i4>1376304</vt:i4>
      </vt:variant>
      <vt:variant>
        <vt:i4>1553</vt:i4>
      </vt:variant>
      <vt:variant>
        <vt:i4>0</vt:i4>
      </vt:variant>
      <vt:variant>
        <vt:i4>5</vt:i4>
      </vt:variant>
      <vt:variant>
        <vt:lpwstr/>
      </vt:variant>
      <vt:variant>
        <vt:lpwstr>_Toc125951184</vt:lpwstr>
      </vt:variant>
      <vt:variant>
        <vt:i4>1769527</vt:i4>
      </vt:variant>
      <vt:variant>
        <vt:i4>1544</vt:i4>
      </vt:variant>
      <vt:variant>
        <vt:i4>0</vt:i4>
      </vt:variant>
      <vt:variant>
        <vt:i4>5</vt:i4>
      </vt:variant>
      <vt:variant>
        <vt:lpwstr/>
      </vt:variant>
      <vt:variant>
        <vt:lpwstr>_Toc210804512</vt:lpwstr>
      </vt:variant>
      <vt:variant>
        <vt:i4>1769527</vt:i4>
      </vt:variant>
      <vt:variant>
        <vt:i4>1538</vt:i4>
      </vt:variant>
      <vt:variant>
        <vt:i4>0</vt:i4>
      </vt:variant>
      <vt:variant>
        <vt:i4>5</vt:i4>
      </vt:variant>
      <vt:variant>
        <vt:lpwstr/>
      </vt:variant>
      <vt:variant>
        <vt:lpwstr>_Toc210804511</vt:lpwstr>
      </vt:variant>
      <vt:variant>
        <vt:i4>1769527</vt:i4>
      </vt:variant>
      <vt:variant>
        <vt:i4>1532</vt:i4>
      </vt:variant>
      <vt:variant>
        <vt:i4>0</vt:i4>
      </vt:variant>
      <vt:variant>
        <vt:i4>5</vt:i4>
      </vt:variant>
      <vt:variant>
        <vt:lpwstr/>
      </vt:variant>
      <vt:variant>
        <vt:lpwstr>_Toc210804510</vt:lpwstr>
      </vt:variant>
      <vt:variant>
        <vt:i4>1703991</vt:i4>
      </vt:variant>
      <vt:variant>
        <vt:i4>1526</vt:i4>
      </vt:variant>
      <vt:variant>
        <vt:i4>0</vt:i4>
      </vt:variant>
      <vt:variant>
        <vt:i4>5</vt:i4>
      </vt:variant>
      <vt:variant>
        <vt:lpwstr/>
      </vt:variant>
      <vt:variant>
        <vt:lpwstr>_Toc210804509</vt:lpwstr>
      </vt:variant>
      <vt:variant>
        <vt:i4>1703991</vt:i4>
      </vt:variant>
      <vt:variant>
        <vt:i4>1520</vt:i4>
      </vt:variant>
      <vt:variant>
        <vt:i4>0</vt:i4>
      </vt:variant>
      <vt:variant>
        <vt:i4>5</vt:i4>
      </vt:variant>
      <vt:variant>
        <vt:lpwstr/>
      </vt:variant>
      <vt:variant>
        <vt:lpwstr>_Toc210804508</vt:lpwstr>
      </vt:variant>
      <vt:variant>
        <vt:i4>1703991</vt:i4>
      </vt:variant>
      <vt:variant>
        <vt:i4>1514</vt:i4>
      </vt:variant>
      <vt:variant>
        <vt:i4>0</vt:i4>
      </vt:variant>
      <vt:variant>
        <vt:i4>5</vt:i4>
      </vt:variant>
      <vt:variant>
        <vt:lpwstr/>
      </vt:variant>
      <vt:variant>
        <vt:lpwstr>_Toc210804507</vt:lpwstr>
      </vt:variant>
      <vt:variant>
        <vt:i4>1703991</vt:i4>
      </vt:variant>
      <vt:variant>
        <vt:i4>1508</vt:i4>
      </vt:variant>
      <vt:variant>
        <vt:i4>0</vt:i4>
      </vt:variant>
      <vt:variant>
        <vt:i4>5</vt:i4>
      </vt:variant>
      <vt:variant>
        <vt:lpwstr/>
      </vt:variant>
      <vt:variant>
        <vt:lpwstr>_Toc210804506</vt:lpwstr>
      </vt:variant>
      <vt:variant>
        <vt:i4>1703991</vt:i4>
      </vt:variant>
      <vt:variant>
        <vt:i4>1502</vt:i4>
      </vt:variant>
      <vt:variant>
        <vt:i4>0</vt:i4>
      </vt:variant>
      <vt:variant>
        <vt:i4>5</vt:i4>
      </vt:variant>
      <vt:variant>
        <vt:lpwstr/>
      </vt:variant>
      <vt:variant>
        <vt:lpwstr>_Toc210804505</vt:lpwstr>
      </vt:variant>
      <vt:variant>
        <vt:i4>1703991</vt:i4>
      </vt:variant>
      <vt:variant>
        <vt:i4>1496</vt:i4>
      </vt:variant>
      <vt:variant>
        <vt:i4>0</vt:i4>
      </vt:variant>
      <vt:variant>
        <vt:i4>5</vt:i4>
      </vt:variant>
      <vt:variant>
        <vt:lpwstr/>
      </vt:variant>
      <vt:variant>
        <vt:lpwstr>_Toc210804504</vt:lpwstr>
      </vt:variant>
      <vt:variant>
        <vt:i4>1703991</vt:i4>
      </vt:variant>
      <vt:variant>
        <vt:i4>1490</vt:i4>
      </vt:variant>
      <vt:variant>
        <vt:i4>0</vt:i4>
      </vt:variant>
      <vt:variant>
        <vt:i4>5</vt:i4>
      </vt:variant>
      <vt:variant>
        <vt:lpwstr/>
      </vt:variant>
      <vt:variant>
        <vt:lpwstr>_Toc210804503</vt:lpwstr>
      </vt:variant>
      <vt:variant>
        <vt:i4>1703991</vt:i4>
      </vt:variant>
      <vt:variant>
        <vt:i4>1484</vt:i4>
      </vt:variant>
      <vt:variant>
        <vt:i4>0</vt:i4>
      </vt:variant>
      <vt:variant>
        <vt:i4>5</vt:i4>
      </vt:variant>
      <vt:variant>
        <vt:lpwstr/>
      </vt:variant>
      <vt:variant>
        <vt:lpwstr>_Toc210804502</vt:lpwstr>
      </vt:variant>
      <vt:variant>
        <vt:i4>1703991</vt:i4>
      </vt:variant>
      <vt:variant>
        <vt:i4>1478</vt:i4>
      </vt:variant>
      <vt:variant>
        <vt:i4>0</vt:i4>
      </vt:variant>
      <vt:variant>
        <vt:i4>5</vt:i4>
      </vt:variant>
      <vt:variant>
        <vt:lpwstr/>
      </vt:variant>
      <vt:variant>
        <vt:lpwstr>_Toc210804501</vt:lpwstr>
      </vt:variant>
      <vt:variant>
        <vt:i4>1703991</vt:i4>
      </vt:variant>
      <vt:variant>
        <vt:i4>1472</vt:i4>
      </vt:variant>
      <vt:variant>
        <vt:i4>0</vt:i4>
      </vt:variant>
      <vt:variant>
        <vt:i4>5</vt:i4>
      </vt:variant>
      <vt:variant>
        <vt:lpwstr/>
      </vt:variant>
      <vt:variant>
        <vt:lpwstr>_Toc210804500</vt:lpwstr>
      </vt:variant>
      <vt:variant>
        <vt:i4>1245238</vt:i4>
      </vt:variant>
      <vt:variant>
        <vt:i4>1466</vt:i4>
      </vt:variant>
      <vt:variant>
        <vt:i4>0</vt:i4>
      </vt:variant>
      <vt:variant>
        <vt:i4>5</vt:i4>
      </vt:variant>
      <vt:variant>
        <vt:lpwstr/>
      </vt:variant>
      <vt:variant>
        <vt:lpwstr>_Toc210804499</vt:lpwstr>
      </vt:variant>
      <vt:variant>
        <vt:i4>1245238</vt:i4>
      </vt:variant>
      <vt:variant>
        <vt:i4>1460</vt:i4>
      </vt:variant>
      <vt:variant>
        <vt:i4>0</vt:i4>
      </vt:variant>
      <vt:variant>
        <vt:i4>5</vt:i4>
      </vt:variant>
      <vt:variant>
        <vt:lpwstr/>
      </vt:variant>
      <vt:variant>
        <vt:lpwstr>_Toc210804498</vt:lpwstr>
      </vt:variant>
      <vt:variant>
        <vt:i4>1245238</vt:i4>
      </vt:variant>
      <vt:variant>
        <vt:i4>1454</vt:i4>
      </vt:variant>
      <vt:variant>
        <vt:i4>0</vt:i4>
      </vt:variant>
      <vt:variant>
        <vt:i4>5</vt:i4>
      </vt:variant>
      <vt:variant>
        <vt:lpwstr/>
      </vt:variant>
      <vt:variant>
        <vt:lpwstr>_Toc210804497</vt:lpwstr>
      </vt:variant>
      <vt:variant>
        <vt:i4>1245238</vt:i4>
      </vt:variant>
      <vt:variant>
        <vt:i4>1448</vt:i4>
      </vt:variant>
      <vt:variant>
        <vt:i4>0</vt:i4>
      </vt:variant>
      <vt:variant>
        <vt:i4>5</vt:i4>
      </vt:variant>
      <vt:variant>
        <vt:lpwstr/>
      </vt:variant>
      <vt:variant>
        <vt:lpwstr>_Toc210804496</vt:lpwstr>
      </vt:variant>
      <vt:variant>
        <vt:i4>1245238</vt:i4>
      </vt:variant>
      <vt:variant>
        <vt:i4>1442</vt:i4>
      </vt:variant>
      <vt:variant>
        <vt:i4>0</vt:i4>
      </vt:variant>
      <vt:variant>
        <vt:i4>5</vt:i4>
      </vt:variant>
      <vt:variant>
        <vt:lpwstr/>
      </vt:variant>
      <vt:variant>
        <vt:lpwstr>_Toc210804495</vt:lpwstr>
      </vt:variant>
      <vt:variant>
        <vt:i4>1245238</vt:i4>
      </vt:variant>
      <vt:variant>
        <vt:i4>1436</vt:i4>
      </vt:variant>
      <vt:variant>
        <vt:i4>0</vt:i4>
      </vt:variant>
      <vt:variant>
        <vt:i4>5</vt:i4>
      </vt:variant>
      <vt:variant>
        <vt:lpwstr/>
      </vt:variant>
      <vt:variant>
        <vt:lpwstr>_Toc210804494</vt:lpwstr>
      </vt:variant>
      <vt:variant>
        <vt:i4>1245238</vt:i4>
      </vt:variant>
      <vt:variant>
        <vt:i4>1430</vt:i4>
      </vt:variant>
      <vt:variant>
        <vt:i4>0</vt:i4>
      </vt:variant>
      <vt:variant>
        <vt:i4>5</vt:i4>
      </vt:variant>
      <vt:variant>
        <vt:lpwstr/>
      </vt:variant>
      <vt:variant>
        <vt:lpwstr>_Toc210804493</vt:lpwstr>
      </vt:variant>
      <vt:variant>
        <vt:i4>1245238</vt:i4>
      </vt:variant>
      <vt:variant>
        <vt:i4>1424</vt:i4>
      </vt:variant>
      <vt:variant>
        <vt:i4>0</vt:i4>
      </vt:variant>
      <vt:variant>
        <vt:i4>5</vt:i4>
      </vt:variant>
      <vt:variant>
        <vt:lpwstr/>
      </vt:variant>
      <vt:variant>
        <vt:lpwstr>_Toc210804492</vt:lpwstr>
      </vt:variant>
      <vt:variant>
        <vt:i4>1245238</vt:i4>
      </vt:variant>
      <vt:variant>
        <vt:i4>1418</vt:i4>
      </vt:variant>
      <vt:variant>
        <vt:i4>0</vt:i4>
      </vt:variant>
      <vt:variant>
        <vt:i4>5</vt:i4>
      </vt:variant>
      <vt:variant>
        <vt:lpwstr/>
      </vt:variant>
      <vt:variant>
        <vt:lpwstr>_Toc210804491</vt:lpwstr>
      </vt:variant>
      <vt:variant>
        <vt:i4>1245238</vt:i4>
      </vt:variant>
      <vt:variant>
        <vt:i4>1412</vt:i4>
      </vt:variant>
      <vt:variant>
        <vt:i4>0</vt:i4>
      </vt:variant>
      <vt:variant>
        <vt:i4>5</vt:i4>
      </vt:variant>
      <vt:variant>
        <vt:lpwstr/>
      </vt:variant>
      <vt:variant>
        <vt:lpwstr>_Toc210804490</vt:lpwstr>
      </vt:variant>
      <vt:variant>
        <vt:i4>1179702</vt:i4>
      </vt:variant>
      <vt:variant>
        <vt:i4>1406</vt:i4>
      </vt:variant>
      <vt:variant>
        <vt:i4>0</vt:i4>
      </vt:variant>
      <vt:variant>
        <vt:i4>5</vt:i4>
      </vt:variant>
      <vt:variant>
        <vt:lpwstr/>
      </vt:variant>
      <vt:variant>
        <vt:lpwstr>_Toc210804489</vt:lpwstr>
      </vt:variant>
      <vt:variant>
        <vt:i4>1179702</vt:i4>
      </vt:variant>
      <vt:variant>
        <vt:i4>1400</vt:i4>
      </vt:variant>
      <vt:variant>
        <vt:i4>0</vt:i4>
      </vt:variant>
      <vt:variant>
        <vt:i4>5</vt:i4>
      </vt:variant>
      <vt:variant>
        <vt:lpwstr/>
      </vt:variant>
      <vt:variant>
        <vt:lpwstr>_Toc210804488</vt:lpwstr>
      </vt:variant>
      <vt:variant>
        <vt:i4>1179702</vt:i4>
      </vt:variant>
      <vt:variant>
        <vt:i4>1394</vt:i4>
      </vt:variant>
      <vt:variant>
        <vt:i4>0</vt:i4>
      </vt:variant>
      <vt:variant>
        <vt:i4>5</vt:i4>
      </vt:variant>
      <vt:variant>
        <vt:lpwstr/>
      </vt:variant>
      <vt:variant>
        <vt:lpwstr>_Toc210804487</vt:lpwstr>
      </vt:variant>
      <vt:variant>
        <vt:i4>1179702</vt:i4>
      </vt:variant>
      <vt:variant>
        <vt:i4>1388</vt:i4>
      </vt:variant>
      <vt:variant>
        <vt:i4>0</vt:i4>
      </vt:variant>
      <vt:variant>
        <vt:i4>5</vt:i4>
      </vt:variant>
      <vt:variant>
        <vt:lpwstr/>
      </vt:variant>
      <vt:variant>
        <vt:lpwstr>_Toc210804486</vt:lpwstr>
      </vt:variant>
      <vt:variant>
        <vt:i4>1179702</vt:i4>
      </vt:variant>
      <vt:variant>
        <vt:i4>1382</vt:i4>
      </vt:variant>
      <vt:variant>
        <vt:i4>0</vt:i4>
      </vt:variant>
      <vt:variant>
        <vt:i4>5</vt:i4>
      </vt:variant>
      <vt:variant>
        <vt:lpwstr/>
      </vt:variant>
      <vt:variant>
        <vt:lpwstr>_Toc210804485</vt:lpwstr>
      </vt:variant>
      <vt:variant>
        <vt:i4>1179702</vt:i4>
      </vt:variant>
      <vt:variant>
        <vt:i4>1376</vt:i4>
      </vt:variant>
      <vt:variant>
        <vt:i4>0</vt:i4>
      </vt:variant>
      <vt:variant>
        <vt:i4>5</vt:i4>
      </vt:variant>
      <vt:variant>
        <vt:lpwstr/>
      </vt:variant>
      <vt:variant>
        <vt:lpwstr>_Toc210804484</vt:lpwstr>
      </vt:variant>
      <vt:variant>
        <vt:i4>1179702</vt:i4>
      </vt:variant>
      <vt:variant>
        <vt:i4>1370</vt:i4>
      </vt:variant>
      <vt:variant>
        <vt:i4>0</vt:i4>
      </vt:variant>
      <vt:variant>
        <vt:i4>5</vt:i4>
      </vt:variant>
      <vt:variant>
        <vt:lpwstr/>
      </vt:variant>
      <vt:variant>
        <vt:lpwstr>_Toc210804483</vt:lpwstr>
      </vt:variant>
      <vt:variant>
        <vt:i4>1179702</vt:i4>
      </vt:variant>
      <vt:variant>
        <vt:i4>1364</vt:i4>
      </vt:variant>
      <vt:variant>
        <vt:i4>0</vt:i4>
      </vt:variant>
      <vt:variant>
        <vt:i4>5</vt:i4>
      </vt:variant>
      <vt:variant>
        <vt:lpwstr/>
      </vt:variant>
      <vt:variant>
        <vt:lpwstr>_Toc210804482</vt:lpwstr>
      </vt:variant>
      <vt:variant>
        <vt:i4>1179702</vt:i4>
      </vt:variant>
      <vt:variant>
        <vt:i4>1358</vt:i4>
      </vt:variant>
      <vt:variant>
        <vt:i4>0</vt:i4>
      </vt:variant>
      <vt:variant>
        <vt:i4>5</vt:i4>
      </vt:variant>
      <vt:variant>
        <vt:lpwstr/>
      </vt:variant>
      <vt:variant>
        <vt:lpwstr>_Toc210804481</vt:lpwstr>
      </vt:variant>
      <vt:variant>
        <vt:i4>1179702</vt:i4>
      </vt:variant>
      <vt:variant>
        <vt:i4>1352</vt:i4>
      </vt:variant>
      <vt:variant>
        <vt:i4>0</vt:i4>
      </vt:variant>
      <vt:variant>
        <vt:i4>5</vt:i4>
      </vt:variant>
      <vt:variant>
        <vt:lpwstr/>
      </vt:variant>
      <vt:variant>
        <vt:lpwstr>_Toc210804480</vt:lpwstr>
      </vt:variant>
      <vt:variant>
        <vt:i4>1900598</vt:i4>
      </vt:variant>
      <vt:variant>
        <vt:i4>1346</vt:i4>
      </vt:variant>
      <vt:variant>
        <vt:i4>0</vt:i4>
      </vt:variant>
      <vt:variant>
        <vt:i4>5</vt:i4>
      </vt:variant>
      <vt:variant>
        <vt:lpwstr/>
      </vt:variant>
      <vt:variant>
        <vt:lpwstr>_Toc210804479</vt:lpwstr>
      </vt:variant>
      <vt:variant>
        <vt:i4>1900598</vt:i4>
      </vt:variant>
      <vt:variant>
        <vt:i4>1340</vt:i4>
      </vt:variant>
      <vt:variant>
        <vt:i4>0</vt:i4>
      </vt:variant>
      <vt:variant>
        <vt:i4>5</vt:i4>
      </vt:variant>
      <vt:variant>
        <vt:lpwstr/>
      </vt:variant>
      <vt:variant>
        <vt:lpwstr>_Toc210804478</vt:lpwstr>
      </vt:variant>
      <vt:variant>
        <vt:i4>1900598</vt:i4>
      </vt:variant>
      <vt:variant>
        <vt:i4>1334</vt:i4>
      </vt:variant>
      <vt:variant>
        <vt:i4>0</vt:i4>
      </vt:variant>
      <vt:variant>
        <vt:i4>5</vt:i4>
      </vt:variant>
      <vt:variant>
        <vt:lpwstr/>
      </vt:variant>
      <vt:variant>
        <vt:lpwstr>_Toc210804477</vt:lpwstr>
      </vt:variant>
      <vt:variant>
        <vt:i4>1900598</vt:i4>
      </vt:variant>
      <vt:variant>
        <vt:i4>1328</vt:i4>
      </vt:variant>
      <vt:variant>
        <vt:i4>0</vt:i4>
      </vt:variant>
      <vt:variant>
        <vt:i4>5</vt:i4>
      </vt:variant>
      <vt:variant>
        <vt:lpwstr/>
      </vt:variant>
      <vt:variant>
        <vt:lpwstr>_Toc210804476</vt:lpwstr>
      </vt:variant>
      <vt:variant>
        <vt:i4>1900598</vt:i4>
      </vt:variant>
      <vt:variant>
        <vt:i4>1322</vt:i4>
      </vt:variant>
      <vt:variant>
        <vt:i4>0</vt:i4>
      </vt:variant>
      <vt:variant>
        <vt:i4>5</vt:i4>
      </vt:variant>
      <vt:variant>
        <vt:lpwstr/>
      </vt:variant>
      <vt:variant>
        <vt:lpwstr>_Toc210804475</vt:lpwstr>
      </vt:variant>
      <vt:variant>
        <vt:i4>1900598</vt:i4>
      </vt:variant>
      <vt:variant>
        <vt:i4>1316</vt:i4>
      </vt:variant>
      <vt:variant>
        <vt:i4>0</vt:i4>
      </vt:variant>
      <vt:variant>
        <vt:i4>5</vt:i4>
      </vt:variant>
      <vt:variant>
        <vt:lpwstr/>
      </vt:variant>
      <vt:variant>
        <vt:lpwstr>_Toc210804474</vt:lpwstr>
      </vt:variant>
      <vt:variant>
        <vt:i4>1900598</vt:i4>
      </vt:variant>
      <vt:variant>
        <vt:i4>1310</vt:i4>
      </vt:variant>
      <vt:variant>
        <vt:i4>0</vt:i4>
      </vt:variant>
      <vt:variant>
        <vt:i4>5</vt:i4>
      </vt:variant>
      <vt:variant>
        <vt:lpwstr/>
      </vt:variant>
      <vt:variant>
        <vt:lpwstr>_Toc210804473</vt:lpwstr>
      </vt:variant>
      <vt:variant>
        <vt:i4>1900598</vt:i4>
      </vt:variant>
      <vt:variant>
        <vt:i4>1304</vt:i4>
      </vt:variant>
      <vt:variant>
        <vt:i4>0</vt:i4>
      </vt:variant>
      <vt:variant>
        <vt:i4>5</vt:i4>
      </vt:variant>
      <vt:variant>
        <vt:lpwstr/>
      </vt:variant>
      <vt:variant>
        <vt:lpwstr>_Toc210804472</vt:lpwstr>
      </vt:variant>
      <vt:variant>
        <vt:i4>1900598</vt:i4>
      </vt:variant>
      <vt:variant>
        <vt:i4>1298</vt:i4>
      </vt:variant>
      <vt:variant>
        <vt:i4>0</vt:i4>
      </vt:variant>
      <vt:variant>
        <vt:i4>5</vt:i4>
      </vt:variant>
      <vt:variant>
        <vt:lpwstr/>
      </vt:variant>
      <vt:variant>
        <vt:lpwstr>_Toc210804471</vt:lpwstr>
      </vt:variant>
      <vt:variant>
        <vt:i4>1900598</vt:i4>
      </vt:variant>
      <vt:variant>
        <vt:i4>1292</vt:i4>
      </vt:variant>
      <vt:variant>
        <vt:i4>0</vt:i4>
      </vt:variant>
      <vt:variant>
        <vt:i4>5</vt:i4>
      </vt:variant>
      <vt:variant>
        <vt:lpwstr/>
      </vt:variant>
      <vt:variant>
        <vt:lpwstr>_Toc210804470</vt:lpwstr>
      </vt:variant>
      <vt:variant>
        <vt:i4>1835062</vt:i4>
      </vt:variant>
      <vt:variant>
        <vt:i4>1286</vt:i4>
      </vt:variant>
      <vt:variant>
        <vt:i4>0</vt:i4>
      </vt:variant>
      <vt:variant>
        <vt:i4>5</vt:i4>
      </vt:variant>
      <vt:variant>
        <vt:lpwstr/>
      </vt:variant>
      <vt:variant>
        <vt:lpwstr>_Toc210804469</vt:lpwstr>
      </vt:variant>
      <vt:variant>
        <vt:i4>1835062</vt:i4>
      </vt:variant>
      <vt:variant>
        <vt:i4>1280</vt:i4>
      </vt:variant>
      <vt:variant>
        <vt:i4>0</vt:i4>
      </vt:variant>
      <vt:variant>
        <vt:i4>5</vt:i4>
      </vt:variant>
      <vt:variant>
        <vt:lpwstr/>
      </vt:variant>
      <vt:variant>
        <vt:lpwstr>_Toc210804468</vt:lpwstr>
      </vt:variant>
      <vt:variant>
        <vt:i4>1835062</vt:i4>
      </vt:variant>
      <vt:variant>
        <vt:i4>1274</vt:i4>
      </vt:variant>
      <vt:variant>
        <vt:i4>0</vt:i4>
      </vt:variant>
      <vt:variant>
        <vt:i4>5</vt:i4>
      </vt:variant>
      <vt:variant>
        <vt:lpwstr/>
      </vt:variant>
      <vt:variant>
        <vt:lpwstr>_Toc210804467</vt:lpwstr>
      </vt:variant>
      <vt:variant>
        <vt:i4>1835062</vt:i4>
      </vt:variant>
      <vt:variant>
        <vt:i4>1268</vt:i4>
      </vt:variant>
      <vt:variant>
        <vt:i4>0</vt:i4>
      </vt:variant>
      <vt:variant>
        <vt:i4>5</vt:i4>
      </vt:variant>
      <vt:variant>
        <vt:lpwstr/>
      </vt:variant>
      <vt:variant>
        <vt:lpwstr>_Toc210804466</vt:lpwstr>
      </vt:variant>
      <vt:variant>
        <vt:i4>1835062</vt:i4>
      </vt:variant>
      <vt:variant>
        <vt:i4>1262</vt:i4>
      </vt:variant>
      <vt:variant>
        <vt:i4>0</vt:i4>
      </vt:variant>
      <vt:variant>
        <vt:i4>5</vt:i4>
      </vt:variant>
      <vt:variant>
        <vt:lpwstr/>
      </vt:variant>
      <vt:variant>
        <vt:lpwstr>_Toc210804465</vt:lpwstr>
      </vt:variant>
      <vt:variant>
        <vt:i4>1835062</vt:i4>
      </vt:variant>
      <vt:variant>
        <vt:i4>1256</vt:i4>
      </vt:variant>
      <vt:variant>
        <vt:i4>0</vt:i4>
      </vt:variant>
      <vt:variant>
        <vt:i4>5</vt:i4>
      </vt:variant>
      <vt:variant>
        <vt:lpwstr/>
      </vt:variant>
      <vt:variant>
        <vt:lpwstr>_Toc210804464</vt:lpwstr>
      </vt:variant>
      <vt:variant>
        <vt:i4>1835062</vt:i4>
      </vt:variant>
      <vt:variant>
        <vt:i4>1250</vt:i4>
      </vt:variant>
      <vt:variant>
        <vt:i4>0</vt:i4>
      </vt:variant>
      <vt:variant>
        <vt:i4>5</vt:i4>
      </vt:variant>
      <vt:variant>
        <vt:lpwstr/>
      </vt:variant>
      <vt:variant>
        <vt:lpwstr>_Toc210804463</vt:lpwstr>
      </vt:variant>
      <vt:variant>
        <vt:i4>1835062</vt:i4>
      </vt:variant>
      <vt:variant>
        <vt:i4>1244</vt:i4>
      </vt:variant>
      <vt:variant>
        <vt:i4>0</vt:i4>
      </vt:variant>
      <vt:variant>
        <vt:i4>5</vt:i4>
      </vt:variant>
      <vt:variant>
        <vt:lpwstr/>
      </vt:variant>
      <vt:variant>
        <vt:lpwstr>_Toc210804462</vt:lpwstr>
      </vt:variant>
      <vt:variant>
        <vt:i4>1835062</vt:i4>
      </vt:variant>
      <vt:variant>
        <vt:i4>1238</vt:i4>
      </vt:variant>
      <vt:variant>
        <vt:i4>0</vt:i4>
      </vt:variant>
      <vt:variant>
        <vt:i4>5</vt:i4>
      </vt:variant>
      <vt:variant>
        <vt:lpwstr/>
      </vt:variant>
      <vt:variant>
        <vt:lpwstr>_Toc210804461</vt:lpwstr>
      </vt:variant>
      <vt:variant>
        <vt:i4>1835062</vt:i4>
      </vt:variant>
      <vt:variant>
        <vt:i4>1232</vt:i4>
      </vt:variant>
      <vt:variant>
        <vt:i4>0</vt:i4>
      </vt:variant>
      <vt:variant>
        <vt:i4>5</vt:i4>
      </vt:variant>
      <vt:variant>
        <vt:lpwstr/>
      </vt:variant>
      <vt:variant>
        <vt:lpwstr>_Toc210804460</vt:lpwstr>
      </vt:variant>
      <vt:variant>
        <vt:i4>2031670</vt:i4>
      </vt:variant>
      <vt:variant>
        <vt:i4>1226</vt:i4>
      </vt:variant>
      <vt:variant>
        <vt:i4>0</vt:i4>
      </vt:variant>
      <vt:variant>
        <vt:i4>5</vt:i4>
      </vt:variant>
      <vt:variant>
        <vt:lpwstr/>
      </vt:variant>
      <vt:variant>
        <vt:lpwstr>_Toc210804459</vt:lpwstr>
      </vt:variant>
      <vt:variant>
        <vt:i4>2031670</vt:i4>
      </vt:variant>
      <vt:variant>
        <vt:i4>1220</vt:i4>
      </vt:variant>
      <vt:variant>
        <vt:i4>0</vt:i4>
      </vt:variant>
      <vt:variant>
        <vt:i4>5</vt:i4>
      </vt:variant>
      <vt:variant>
        <vt:lpwstr/>
      </vt:variant>
      <vt:variant>
        <vt:lpwstr>_Toc210804458</vt:lpwstr>
      </vt:variant>
      <vt:variant>
        <vt:i4>1310779</vt:i4>
      </vt:variant>
      <vt:variant>
        <vt:i4>1211</vt:i4>
      </vt:variant>
      <vt:variant>
        <vt:i4>0</vt:i4>
      </vt:variant>
      <vt:variant>
        <vt:i4>5</vt:i4>
      </vt:variant>
      <vt:variant>
        <vt:lpwstr/>
      </vt:variant>
      <vt:variant>
        <vt:lpwstr>_Toc190498362</vt:lpwstr>
      </vt:variant>
      <vt:variant>
        <vt:i4>1310779</vt:i4>
      </vt:variant>
      <vt:variant>
        <vt:i4>1205</vt:i4>
      </vt:variant>
      <vt:variant>
        <vt:i4>0</vt:i4>
      </vt:variant>
      <vt:variant>
        <vt:i4>5</vt:i4>
      </vt:variant>
      <vt:variant>
        <vt:lpwstr/>
      </vt:variant>
      <vt:variant>
        <vt:lpwstr>_Toc190498361</vt:lpwstr>
      </vt:variant>
      <vt:variant>
        <vt:i4>1310779</vt:i4>
      </vt:variant>
      <vt:variant>
        <vt:i4>1199</vt:i4>
      </vt:variant>
      <vt:variant>
        <vt:i4>0</vt:i4>
      </vt:variant>
      <vt:variant>
        <vt:i4>5</vt:i4>
      </vt:variant>
      <vt:variant>
        <vt:lpwstr/>
      </vt:variant>
      <vt:variant>
        <vt:lpwstr>_Toc190498360</vt:lpwstr>
      </vt:variant>
      <vt:variant>
        <vt:i4>1507387</vt:i4>
      </vt:variant>
      <vt:variant>
        <vt:i4>1193</vt:i4>
      </vt:variant>
      <vt:variant>
        <vt:i4>0</vt:i4>
      </vt:variant>
      <vt:variant>
        <vt:i4>5</vt:i4>
      </vt:variant>
      <vt:variant>
        <vt:lpwstr/>
      </vt:variant>
      <vt:variant>
        <vt:lpwstr>_Toc190498359</vt:lpwstr>
      </vt:variant>
      <vt:variant>
        <vt:i4>1507387</vt:i4>
      </vt:variant>
      <vt:variant>
        <vt:i4>1187</vt:i4>
      </vt:variant>
      <vt:variant>
        <vt:i4>0</vt:i4>
      </vt:variant>
      <vt:variant>
        <vt:i4>5</vt:i4>
      </vt:variant>
      <vt:variant>
        <vt:lpwstr/>
      </vt:variant>
      <vt:variant>
        <vt:lpwstr>_Toc190498358</vt:lpwstr>
      </vt:variant>
      <vt:variant>
        <vt:i4>1507387</vt:i4>
      </vt:variant>
      <vt:variant>
        <vt:i4>1181</vt:i4>
      </vt:variant>
      <vt:variant>
        <vt:i4>0</vt:i4>
      </vt:variant>
      <vt:variant>
        <vt:i4>5</vt:i4>
      </vt:variant>
      <vt:variant>
        <vt:lpwstr/>
      </vt:variant>
      <vt:variant>
        <vt:lpwstr>_Toc190498357</vt:lpwstr>
      </vt:variant>
      <vt:variant>
        <vt:i4>1507387</vt:i4>
      </vt:variant>
      <vt:variant>
        <vt:i4>1175</vt:i4>
      </vt:variant>
      <vt:variant>
        <vt:i4>0</vt:i4>
      </vt:variant>
      <vt:variant>
        <vt:i4>5</vt:i4>
      </vt:variant>
      <vt:variant>
        <vt:lpwstr/>
      </vt:variant>
      <vt:variant>
        <vt:lpwstr>_Toc190498356</vt:lpwstr>
      </vt:variant>
      <vt:variant>
        <vt:i4>1507387</vt:i4>
      </vt:variant>
      <vt:variant>
        <vt:i4>1169</vt:i4>
      </vt:variant>
      <vt:variant>
        <vt:i4>0</vt:i4>
      </vt:variant>
      <vt:variant>
        <vt:i4>5</vt:i4>
      </vt:variant>
      <vt:variant>
        <vt:lpwstr/>
      </vt:variant>
      <vt:variant>
        <vt:lpwstr>_Toc190498355</vt:lpwstr>
      </vt:variant>
      <vt:variant>
        <vt:i4>1507387</vt:i4>
      </vt:variant>
      <vt:variant>
        <vt:i4>1163</vt:i4>
      </vt:variant>
      <vt:variant>
        <vt:i4>0</vt:i4>
      </vt:variant>
      <vt:variant>
        <vt:i4>5</vt:i4>
      </vt:variant>
      <vt:variant>
        <vt:lpwstr/>
      </vt:variant>
      <vt:variant>
        <vt:lpwstr>_Toc190498354</vt:lpwstr>
      </vt:variant>
      <vt:variant>
        <vt:i4>1507387</vt:i4>
      </vt:variant>
      <vt:variant>
        <vt:i4>1157</vt:i4>
      </vt:variant>
      <vt:variant>
        <vt:i4>0</vt:i4>
      </vt:variant>
      <vt:variant>
        <vt:i4>5</vt:i4>
      </vt:variant>
      <vt:variant>
        <vt:lpwstr/>
      </vt:variant>
      <vt:variant>
        <vt:lpwstr>_Toc190498353</vt:lpwstr>
      </vt:variant>
      <vt:variant>
        <vt:i4>1507387</vt:i4>
      </vt:variant>
      <vt:variant>
        <vt:i4>1151</vt:i4>
      </vt:variant>
      <vt:variant>
        <vt:i4>0</vt:i4>
      </vt:variant>
      <vt:variant>
        <vt:i4>5</vt:i4>
      </vt:variant>
      <vt:variant>
        <vt:lpwstr/>
      </vt:variant>
      <vt:variant>
        <vt:lpwstr>_Toc190498352</vt:lpwstr>
      </vt:variant>
      <vt:variant>
        <vt:i4>1769535</vt:i4>
      </vt:variant>
      <vt:variant>
        <vt:i4>1142</vt:i4>
      </vt:variant>
      <vt:variant>
        <vt:i4>0</vt:i4>
      </vt:variant>
      <vt:variant>
        <vt:i4>5</vt:i4>
      </vt:variant>
      <vt:variant>
        <vt:lpwstr/>
      </vt:variant>
      <vt:variant>
        <vt:lpwstr>_Toc190498793</vt:lpwstr>
      </vt:variant>
      <vt:variant>
        <vt:i4>1769535</vt:i4>
      </vt:variant>
      <vt:variant>
        <vt:i4>1136</vt:i4>
      </vt:variant>
      <vt:variant>
        <vt:i4>0</vt:i4>
      </vt:variant>
      <vt:variant>
        <vt:i4>5</vt:i4>
      </vt:variant>
      <vt:variant>
        <vt:lpwstr/>
      </vt:variant>
      <vt:variant>
        <vt:lpwstr>_Toc190498792</vt:lpwstr>
      </vt:variant>
      <vt:variant>
        <vt:i4>1769535</vt:i4>
      </vt:variant>
      <vt:variant>
        <vt:i4>1130</vt:i4>
      </vt:variant>
      <vt:variant>
        <vt:i4>0</vt:i4>
      </vt:variant>
      <vt:variant>
        <vt:i4>5</vt:i4>
      </vt:variant>
      <vt:variant>
        <vt:lpwstr/>
      </vt:variant>
      <vt:variant>
        <vt:lpwstr>_Toc190498791</vt:lpwstr>
      </vt:variant>
      <vt:variant>
        <vt:i4>1769535</vt:i4>
      </vt:variant>
      <vt:variant>
        <vt:i4>1124</vt:i4>
      </vt:variant>
      <vt:variant>
        <vt:i4>0</vt:i4>
      </vt:variant>
      <vt:variant>
        <vt:i4>5</vt:i4>
      </vt:variant>
      <vt:variant>
        <vt:lpwstr/>
      </vt:variant>
      <vt:variant>
        <vt:lpwstr>_Toc190498790</vt:lpwstr>
      </vt:variant>
      <vt:variant>
        <vt:i4>1703999</vt:i4>
      </vt:variant>
      <vt:variant>
        <vt:i4>1118</vt:i4>
      </vt:variant>
      <vt:variant>
        <vt:i4>0</vt:i4>
      </vt:variant>
      <vt:variant>
        <vt:i4>5</vt:i4>
      </vt:variant>
      <vt:variant>
        <vt:lpwstr/>
      </vt:variant>
      <vt:variant>
        <vt:lpwstr>_Toc190498789</vt:lpwstr>
      </vt:variant>
      <vt:variant>
        <vt:i4>1703999</vt:i4>
      </vt:variant>
      <vt:variant>
        <vt:i4>1112</vt:i4>
      </vt:variant>
      <vt:variant>
        <vt:i4>0</vt:i4>
      </vt:variant>
      <vt:variant>
        <vt:i4>5</vt:i4>
      </vt:variant>
      <vt:variant>
        <vt:lpwstr/>
      </vt:variant>
      <vt:variant>
        <vt:lpwstr>_Toc190498788</vt:lpwstr>
      </vt:variant>
      <vt:variant>
        <vt:i4>1703999</vt:i4>
      </vt:variant>
      <vt:variant>
        <vt:i4>1106</vt:i4>
      </vt:variant>
      <vt:variant>
        <vt:i4>0</vt:i4>
      </vt:variant>
      <vt:variant>
        <vt:i4>5</vt:i4>
      </vt:variant>
      <vt:variant>
        <vt:lpwstr/>
      </vt:variant>
      <vt:variant>
        <vt:lpwstr>_Toc190498787</vt:lpwstr>
      </vt:variant>
      <vt:variant>
        <vt:i4>1703999</vt:i4>
      </vt:variant>
      <vt:variant>
        <vt:i4>1100</vt:i4>
      </vt:variant>
      <vt:variant>
        <vt:i4>0</vt:i4>
      </vt:variant>
      <vt:variant>
        <vt:i4>5</vt:i4>
      </vt:variant>
      <vt:variant>
        <vt:lpwstr/>
      </vt:variant>
      <vt:variant>
        <vt:lpwstr>_Toc190498786</vt:lpwstr>
      </vt:variant>
      <vt:variant>
        <vt:i4>1703999</vt:i4>
      </vt:variant>
      <vt:variant>
        <vt:i4>1094</vt:i4>
      </vt:variant>
      <vt:variant>
        <vt:i4>0</vt:i4>
      </vt:variant>
      <vt:variant>
        <vt:i4>5</vt:i4>
      </vt:variant>
      <vt:variant>
        <vt:lpwstr/>
      </vt:variant>
      <vt:variant>
        <vt:lpwstr>_Toc190498785</vt:lpwstr>
      </vt:variant>
      <vt:variant>
        <vt:i4>1703999</vt:i4>
      </vt:variant>
      <vt:variant>
        <vt:i4>1088</vt:i4>
      </vt:variant>
      <vt:variant>
        <vt:i4>0</vt:i4>
      </vt:variant>
      <vt:variant>
        <vt:i4>5</vt:i4>
      </vt:variant>
      <vt:variant>
        <vt:lpwstr/>
      </vt:variant>
      <vt:variant>
        <vt:lpwstr>_Toc190498784</vt:lpwstr>
      </vt:variant>
      <vt:variant>
        <vt:i4>1703999</vt:i4>
      </vt:variant>
      <vt:variant>
        <vt:i4>1082</vt:i4>
      </vt:variant>
      <vt:variant>
        <vt:i4>0</vt:i4>
      </vt:variant>
      <vt:variant>
        <vt:i4>5</vt:i4>
      </vt:variant>
      <vt:variant>
        <vt:lpwstr/>
      </vt:variant>
      <vt:variant>
        <vt:lpwstr>_Toc190498783</vt:lpwstr>
      </vt:variant>
      <vt:variant>
        <vt:i4>1703999</vt:i4>
      </vt:variant>
      <vt:variant>
        <vt:i4>1076</vt:i4>
      </vt:variant>
      <vt:variant>
        <vt:i4>0</vt:i4>
      </vt:variant>
      <vt:variant>
        <vt:i4>5</vt:i4>
      </vt:variant>
      <vt:variant>
        <vt:lpwstr/>
      </vt:variant>
      <vt:variant>
        <vt:lpwstr>_Toc190498782</vt:lpwstr>
      </vt:variant>
      <vt:variant>
        <vt:i4>1703999</vt:i4>
      </vt:variant>
      <vt:variant>
        <vt:i4>1070</vt:i4>
      </vt:variant>
      <vt:variant>
        <vt:i4>0</vt:i4>
      </vt:variant>
      <vt:variant>
        <vt:i4>5</vt:i4>
      </vt:variant>
      <vt:variant>
        <vt:lpwstr/>
      </vt:variant>
      <vt:variant>
        <vt:lpwstr>_Toc190498781</vt:lpwstr>
      </vt:variant>
      <vt:variant>
        <vt:i4>1703999</vt:i4>
      </vt:variant>
      <vt:variant>
        <vt:i4>1064</vt:i4>
      </vt:variant>
      <vt:variant>
        <vt:i4>0</vt:i4>
      </vt:variant>
      <vt:variant>
        <vt:i4>5</vt:i4>
      </vt:variant>
      <vt:variant>
        <vt:lpwstr/>
      </vt:variant>
      <vt:variant>
        <vt:lpwstr>_Toc190498780</vt:lpwstr>
      </vt:variant>
      <vt:variant>
        <vt:i4>1376319</vt:i4>
      </vt:variant>
      <vt:variant>
        <vt:i4>1058</vt:i4>
      </vt:variant>
      <vt:variant>
        <vt:i4>0</vt:i4>
      </vt:variant>
      <vt:variant>
        <vt:i4>5</vt:i4>
      </vt:variant>
      <vt:variant>
        <vt:lpwstr/>
      </vt:variant>
      <vt:variant>
        <vt:lpwstr>_Toc190498779</vt:lpwstr>
      </vt:variant>
      <vt:variant>
        <vt:i4>1376319</vt:i4>
      </vt:variant>
      <vt:variant>
        <vt:i4>1052</vt:i4>
      </vt:variant>
      <vt:variant>
        <vt:i4>0</vt:i4>
      </vt:variant>
      <vt:variant>
        <vt:i4>5</vt:i4>
      </vt:variant>
      <vt:variant>
        <vt:lpwstr/>
      </vt:variant>
      <vt:variant>
        <vt:lpwstr>_Toc190498778</vt:lpwstr>
      </vt:variant>
      <vt:variant>
        <vt:i4>2031669</vt:i4>
      </vt:variant>
      <vt:variant>
        <vt:i4>1025</vt:i4>
      </vt:variant>
      <vt:variant>
        <vt:i4>0</vt:i4>
      </vt:variant>
      <vt:variant>
        <vt:i4>5</vt:i4>
      </vt:variant>
      <vt:variant>
        <vt:lpwstr/>
      </vt:variant>
      <vt:variant>
        <vt:lpwstr>_Toc197236058</vt:lpwstr>
      </vt:variant>
      <vt:variant>
        <vt:i4>2031669</vt:i4>
      </vt:variant>
      <vt:variant>
        <vt:i4>1019</vt:i4>
      </vt:variant>
      <vt:variant>
        <vt:i4>0</vt:i4>
      </vt:variant>
      <vt:variant>
        <vt:i4>5</vt:i4>
      </vt:variant>
      <vt:variant>
        <vt:lpwstr/>
      </vt:variant>
      <vt:variant>
        <vt:lpwstr>_Toc197236057</vt:lpwstr>
      </vt:variant>
      <vt:variant>
        <vt:i4>2031669</vt:i4>
      </vt:variant>
      <vt:variant>
        <vt:i4>1013</vt:i4>
      </vt:variant>
      <vt:variant>
        <vt:i4>0</vt:i4>
      </vt:variant>
      <vt:variant>
        <vt:i4>5</vt:i4>
      </vt:variant>
      <vt:variant>
        <vt:lpwstr/>
      </vt:variant>
      <vt:variant>
        <vt:lpwstr>_Toc197236056</vt:lpwstr>
      </vt:variant>
      <vt:variant>
        <vt:i4>2031669</vt:i4>
      </vt:variant>
      <vt:variant>
        <vt:i4>1007</vt:i4>
      </vt:variant>
      <vt:variant>
        <vt:i4>0</vt:i4>
      </vt:variant>
      <vt:variant>
        <vt:i4>5</vt:i4>
      </vt:variant>
      <vt:variant>
        <vt:lpwstr/>
      </vt:variant>
      <vt:variant>
        <vt:lpwstr>_Toc197236055</vt:lpwstr>
      </vt:variant>
      <vt:variant>
        <vt:i4>2031669</vt:i4>
      </vt:variant>
      <vt:variant>
        <vt:i4>1001</vt:i4>
      </vt:variant>
      <vt:variant>
        <vt:i4>0</vt:i4>
      </vt:variant>
      <vt:variant>
        <vt:i4>5</vt:i4>
      </vt:variant>
      <vt:variant>
        <vt:lpwstr/>
      </vt:variant>
      <vt:variant>
        <vt:lpwstr>_Toc197236054</vt:lpwstr>
      </vt:variant>
      <vt:variant>
        <vt:i4>2031669</vt:i4>
      </vt:variant>
      <vt:variant>
        <vt:i4>995</vt:i4>
      </vt:variant>
      <vt:variant>
        <vt:i4>0</vt:i4>
      </vt:variant>
      <vt:variant>
        <vt:i4>5</vt:i4>
      </vt:variant>
      <vt:variant>
        <vt:lpwstr/>
      </vt:variant>
      <vt:variant>
        <vt:lpwstr>_Toc197236053</vt:lpwstr>
      </vt:variant>
      <vt:variant>
        <vt:i4>2031669</vt:i4>
      </vt:variant>
      <vt:variant>
        <vt:i4>989</vt:i4>
      </vt:variant>
      <vt:variant>
        <vt:i4>0</vt:i4>
      </vt:variant>
      <vt:variant>
        <vt:i4>5</vt:i4>
      </vt:variant>
      <vt:variant>
        <vt:lpwstr/>
      </vt:variant>
      <vt:variant>
        <vt:lpwstr>_Toc197236052</vt:lpwstr>
      </vt:variant>
      <vt:variant>
        <vt:i4>2031669</vt:i4>
      </vt:variant>
      <vt:variant>
        <vt:i4>983</vt:i4>
      </vt:variant>
      <vt:variant>
        <vt:i4>0</vt:i4>
      </vt:variant>
      <vt:variant>
        <vt:i4>5</vt:i4>
      </vt:variant>
      <vt:variant>
        <vt:lpwstr/>
      </vt:variant>
      <vt:variant>
        <vt:lpwstr>_Toc197236051</vt:lpwstr>
      </vt:variant>
      <vt:variant>
        <vt:i4>2031669</vt:i4>
      </vt:variant>
      <vt:variant>
        <vt:i4>977</vt:i4>
      </vt:variant>
      <vt:variant>
        <vt:i4>0</vt:i4>
      </vt:variant>
      <vt:variant>
        <vt:i4>5</vt:i4>
      </vt:variant>
      <vt:variant>
        <vt:lpwstr/>
      </vt:variant>
      <vt:variant>
        <vt:lpwstr>_Toc197236050</vt:lpwstr>
      </vt:variant>
      <vt:variant>
        <vt:i4>1966133</vt:i4>
      </vt:variant>
      <vt:variant>
        <vt:i4>971</vt:i4>
      </vt:variant>
      <vt:variant>
        <vt:i4>0</vt:i4>
      </vt:variant>
      <vt:variant>
        <vt:i4>5</vt:i4>
      </vt:variant>
      <vt:variant>
        <vt:lpwstr/>
      </vt:variant>
      <vt:variant>
        <vt:lpwstr>_Toc197236049</vt:lpwstr>
      </vt:variant>
      <vt:variant>
        <vt:i4>1966133</vt:i4>
      </vt:variant>
      <vt:variant>
        <vt:i4>965</vt:i4>
      </vt:variant>
      <vt:variant>
        <vt:i4>0</vt:i4>
      </vt:variant>
      <vt:variant>
        <vt:i4>5</vt:i4>
      </vt:variant>
      <vt:variant>
        <vt:lpwstr/>
      </vt:variant>
      <vt:variant>
        <vt:lpwstr>_Toc197236048</vt:lpwstr>
      </vt:variant>
      <vt:variant>
        <vt:i4>1966133</vt:i4>
      </vt:variant>
      <vt:variant>
        <vt:i4>959</vt:i4>
      </vt:variant>
      <vt:variant>
        <vt:i4>0</vt:i4>
      </vt:variant>
      <vt:variant>
        <vt:i4>5</vt:i4>
      </vt:variant>
      <vt:variant>
        <vt:lpwstr/>
      </vt:variant>
      <vt:variant>
        <vt:lpwstr>_Toc197236047</vt:lpwstr>
      </vt:variant>
      <vt:variant>
        <vt:i4>1966133</vt:i4>
      </vt:variant>
      <vt:variant>
        <vt:i4>953</vt:i4>
      </vt:variant>
      <vt:variant>
        <vt:i4>0</vt:i4>
      </vt:variant>
      <vt:variant>
        <vt:i4>5</vt:i4>
      </vt:variant>
      <vt:variant>
        <vt:lpwstr/>
      </vt:variant>
      <vt:variant>
        <vt:lpwstr>_Toc197236046</vt:lpwstr>
      </vt:variant>
      <vt:variant>
        <vt:i4>1966133</vt:i4>
      </vt:variant>
      <vt:variant>
        <vt:i4>947</vt:i4>
      </vt:variant>
      <vt:variant>
        <vt:i4>0</vt:i4>
      </vt:variant>
      <vt:variant>
        <vt:i4>5</vt:i4>
      </vt:variant>
      <vt:variant>
        <vt:lpwstr/>
      </vt:variant>
      <vt:variant>
        <vt:lpwstr>_Toc197236045</vt:lpwstr>
      </vt:variant>
      <vt:variant>
        <vt:i4>1966133</vt:i4>
      </vt:variant>
      <vt:variant>
        <vt:i4>941</vt:i4>
      </vt:variant>
      <vt:variant>
        <vt:i4>0</vt:i4>
      </vt:variant>
      <vt:variant>
        <vt:i4>5</vt:i4>
      </vt:variant>
      <vt:variant>
        <vt:lpwstr/>
      </vt:variant>
      <vt:variant>
        <vt:lpwstr>_Toc197236044</vt:lpwstr>
      </vt:variant>
      <vt:variant>
        <vt:i4>1966133</vt:i4>
      </vt:variant>
      <vt:variant>
        <vt:i4>935</vt:i4>
      </vt:variant>
      <vt:variant>
        <vt:i4>0</vt:i4>
      </vt:variant>
      <vt:variant>
        <vt:i4>5</vt:i4>
      </vt:variant>
      <vt:variant>
        <vt:lpwstr/>
      </vt:variant>
      <vt:variant>
        <vt:lpwstr>_Toc197236043</vt:lpwstr>
      </vt:variant>
      <vt:variant>
        <vt:i4>1966133</vt:i4>
      </vt:variant>
      <vt:variant>
        <vt:i4>929</vt:i4>
      </vt:variant>
      <vt:variant>
        <vt:i4>0</vt:i4>
      </vt:variant>
      <vt:variant>
        <vt:i4>5</vt:i4>
      </vt:variant>
      <vt:variant>
        <vt:lpwstr/>
      </vt:variant>
      <vt:variant>
        <vt:lpwstr>_Toc197236042</vt:lpwstr>
      </vt:variant>
      <vt:variant>
        <vt:i4>1966133</vt:i4>
      </vt:variant>
      <vt:variant>
        <vt:i4>923</vt:i4>
      </vt:variant>
      <vt:variant>
        <vt:i4>0</vt:i4>
      </vt:variant>
      <vt:variant>
        <vt:i4>5</vt:i4>
      </vt:variant>
      <vt:variant>
        <vt:lpwstr/>
      </vt:variant>
      <vt:variant>
        <vt:lpwstr>_Toc197236041</vt:lpwstr>
      </vt:variant>
      <vt:variant>
        <vt:i4>1966133</vt:i4>
      </vt:variant>
      <vt:variant>
        <vt:i4>917</vt:i4>
      </vt:variant>
      <vt:variant>
        <vt:i4>0</vt:i4>
      </vt:variant>
      <vt:variant>
        <vt:i4>5</vt:i4>
      </vt:variant>
      <vt:variant>
        <vt:lpwstr/>
      </vt:variant>
      <vt:variant>
        <vt:lpwstr>_Toc197236040</vt:lpwstr>
      </vt:variant>
      <vt:variant>
        <vt:i4>1638453</vt:i4>
      </vt:variant>
      <vt:variant>
        <vt:i4>911</vt:i4>
      </vt:variant>
      <vt:variant>
        <vt:i4>0</vt:i4>
      </vt:variant>
      <vt:variant>
        <vt:i4>5</vt:i4>
      </vt:variant>
      <vt:variant>
        <vt:lpwstr/>
      </vt:variant>
      <vt:variant>
        <vt:lpwstr>_Toc197236039</vt:lpwstr>
      </vt:variant>
      <vt:variant>
        <vt:i4>1638453</vt:i4>
      </vt:variant>
      <vt:variant>
        <vt:i4>905</vt:i4>
      </vt:variant>
      <vt:variant>
        <vt:i4>0</vt:i4>
      </vt:variant>
      <vt:variant>
        <vt:i4>5</vt:i4>
      </vt:variant>
      <vt:variant>
        <vt:lpwstr/>
      </vt:variant>
      <vt:variant>
        <vt:lpwstr>_Toc197236038</vt:lpwstr>
      </vt:variant>
      <vt:variant>
        <vt:i4>1638453</vt:i4>
      </vt:variant>
      <vt:variant>
        <vt:i4>899</vt:i4>
      </vt:variant>
      <vt:variant>
        <vt:i4>0</vt:i4>
      </vt:variant>
      <vt:variant>
        <vt:i4>5</vt:i4>
      </vt:variant>
      <vt:variant>
        <vt:lpwstr/>
      </vt:variant>
      <vt:variant>
        <vt:lpwstr>_Toc197236037</vt:lpwstr>
      </vt:variant>
      <vt:variant>
        <vt:i4>1638453</vt:i4>
      </vt:variant>
      <vt:variant>
        <vt:i4>893</vt:i4>
      </vt:variant>
      <vt:variant>
        <vt:i4>0</vt:i4>
      </vt:variant>
      <vt:variant>
        <vt:i4>5</vt:i4>
      </vt:variant>
      <vt:variant>
        <vt:lpwstr/>
      </vt:variant>
      <vt:variant>
        <vt:lpwstr>_Toc197236036</vt:lpwstr>
      </vt:variant>
      <vt:variant>
        <vt:i4>1638453</vt:i4>
      </vt:variant>
      <vt:variant>
        <vt:i4>887</vt:i4>
      </vt:variant>
      <vt:variant>
        <vt:i4>0</vt:i4>
      </vt:variant>
      <vt:variant>
        <vt:i4>5</vt:i4>
      </vt:variant>
      <vt:variant>
        <vt:lpwstr/>
      </vt:variant>
      <vt:variant>
        <vt:lpwstr>_Toc197236035</vt:lpwstr>
      </vt:variant>
      <vt:variant>
        <vt:i4>1638453</vt:i4>
      </vt:variant>
      <vt:variant>
        <vt:i4>881</vt:i4>
      </vt:variant>
      <vt:variant>
        <vt:i4>0</vt:i4>
      </vt:variant>
      <vt:variant>
        <vt:i4>5</vt:i4>
      </vt:variant>
      <vt:variant>
        <vt:lpwstr/>
      </vt:variant>
      <vt:variant>
        <vt:lpwstr>_Toc197236034</vt:lpwstr>
      </vt:variant>
      <vt:variant>
        <vt:i4>1638453</vt:i4>
      </vt:variant>
      <vt:variant>
        <vt:i4>875</vt:i4>
      </vt:variant>
      <vt:variant>
        <vt:i4>0</vt:i4>
      </vt:variant>
      <vt:variant>
        <vt:i4>5</vt:i4>
      </vt:variant>
      <vt:variant>
        <vt:lpwstr/>
      </vt:variant>
      <vt:variant>
        <vt:lpwstr>_Toc197236033</vt:lpwstr>
      </vt:variant>
      <vt:variant>
        <vt:i4>1638453</vt:i4>
      </vt:variant>
      <vt:variant>
        <vt:i4>869</vt:i4>
      </vt:variant>
      <vt:variant>
        <vt:i4>0</vt:i4>
      </vt:variant>
      <vt:variant>
        <vt:i4>5</vt:i4>
      </vt:variant>
      <vt:variant>
        <vt:lpwstr/>
      </vt:variant>
      <vt:variant>
        <vt:lpwstr>_Toc197236032</vt:lpwstr>
      </vt:variant>
      <vt:variant>
        <vt:i4>1638453</vt:i4>
      </vt:variant>
      <vt:variant>
        <vt:i4>863</vt:i4>
      </vt:variant>
      <vt:variant>
        <vt:i4>0</vt:i4>
      </vt:variant>
      <vt:variant>
        <vt:i4>5</vt:i4>
      </vt:variant>
      <vt:variant>
        <vt:lpwstr/>
      </vt:variant>
      <vt:variant>
        <vt:lpwstr>_Toc197236031</vt:lpwstr>
      </vt:variant>
      <vt:variant>
        <vt:i4>1638453</vt:i4>
      </vt:variant>
      <vt:variant>
        <vt:i4>857</vt:i4>
      </vt:variant>
      <vt:variant>
        <vt:i4>0</vt:i4>
      </vt:variant>
      <vt:variant>
        <vt:i4>5</vt:i4>
      </vt:variant>
      <vt:variant>
        <vt:lpwstr/>
      </vt:variant>
      <vt:variant>
        <vt:lpwstr>_Toc197236030</vt:lpwstr>
      </vt:variant>
      <vt:variant>
        <vt:i4>1572917</vt:i4>
      </vt:variant>
      <vt:variant>
        <vt:i4>851</vt:i4>
      </vt:variant>
      <vt:variant>
        <vt:i4>0</vt:i4>
      </vt:variant>
      <vt:variant>
        <vt:i4>5</vt:i4>
      </vt:variant>
      <vt:variant>
        <vt:lpwstr/>
      </vt:variant>
      <vt:variant>
        <vt:lpwstr>_Toc197236029</vt:lpwstr>
      </vt:variant>
      <vt:variant>
        <vt:i4>1572917</vt:i4>
      </vt:variant>
      <vt:variant>
        <vt:i4>845</vt:i4>
      </vt:variant>
      <vt:variant>
        <vt:i4>0</vt:i4>
      </vt:variant>
      <vt:variant>
        <vt:i4>5</vt:i4>
      </vt:variant>
      <vt:variant>
        <vt:lpwstr/>
      </vt:variant>
      <vt:variant>
        <vt:lpwstr>_Toc197236028</vt:lpwstr>
      </vt:variant>
      <vt:variant>
        <vt:i4>1572917</vt:i4>
      </vt:variant>
      <vt:variant>
        <vt:i4>839</vt:i4>
      </vt:variant>
      <vt:variant>
        <vt:i4>0</vt:i4>
      </vt:variant>
      <vt:variant>
        <vt:i4>5</vt:i4>
      </vt:variant>
      <vt:variant>
        <vt:lpwstr/>
      </vt:variant>
      <vt:variant>
        <vt:lpwstr>_Toc197236027</vt:lpwstr>
      </vt:variant>
      <vt:variant>
        <vt:i4>1572917</vt:i4>
      </vt:variant>
      <vt:variant>
        <vt:i4>833</vt:i4>
      </vt:variant>
      <vt:variant>
        <vt:i4>0</vt:i4>
      </vt:variant>
      <vt:variant>
        <vt:i4>5</vt:i4>
      </vt:variant>
      <vt:variant>
        <vt:lpwstr/>
      </vt:variant>
      <vt:variant>
        <vt:lpwstr>_Toc197236026</vt:lpwstr>
      </vt:variant>
      <vt:variant>
        <vt:i4>1572917</vt:i4>
      </vt:variant>
      <vt:variant>
        <vt:i4>827</vt:i4>
      </vt:variant>
      <vt:variant>
        <vt:i4>0</vt:i4>
      </vt:variant>
      <vt:variant>
        <vt:i4>5</vt:i4>
      </vt:variant>
      <vt:variant>
        <vt:lpwstr/>
      </vt:variant>
      <vt:variant>
        <vt:lpwstr>_Toc197236025</vt:lpwstr>
      </vt:variant>
      <vt:variant>
        <vt:i4>1572917</vt:i4>
      </vt:variant>
      <vt:variant>
        <vt:i4>821</vt:i4>
      </vt:variant>
      <vt:variant>
        <vt:i4>0</vt:i4>
      </vt:variant>
      <vt:variant>
        <vt:i4>5</vt:i4>
      </vt:variant>
      <vt:variant>
        <vt:lpwstr/>
      </vt:variant>
      <vt:variant>
        <vt:lpwstr>_Toc197236024</vt:lpwstr>
      </vt:variant>
      <vt:variant>
        <vt:i4>1572917</vt:i4>
      </vt:variant>
      <vt:variant>
        <vt:i4>815</vt:i4>
      </vt:variant>
      <vt:variant>
        <vt:i4>0</vt:i4>
      </vt:variant>
      <vt:variant>
        <vt:i4>5</vt:i4>
      </vt:variant>
      <vt:variant>
        <vt:lpwstr/>
      </vt:variant>
      <vt:variant>
        <vt:lpwstr>_Toc197236023</vt:lpwstr>
      </vt:variant>
      <vt:variant>
        <vt:i4>1572917</vt:i4>
      </vt:variant>
      <vt:variant>
        <vt:i4>809</vt:i4>
      </vt:variant>
      <vt:variant>
        <vt:i4>0</vt:i4>
      </vt:variant>
      <vt:variant>
        <vt:i4>5</vt:i4>
      </vt:variant>
      <vt:variant>
        <vt:lpwstr/>
      </vt:variant>
      <vt:variant>
        <vt:lpwstr>_Toc197236022</vt:lpwstr>
      </vt:variant>
      <vt:variant>
        <vt:i4>1572917</vt:i4>
      </vt:variant>
      <vt:variant>
        <vt:i4>803</vt:i4>
      </vt:variant>
      <vt:variant>
        <vt:i4>0</vt:i4>
      </vt:variant>
      <vt:variant>
        <vt:i4>5</vt:i4>
      </vt:variant>
      <vt:variant>
        <vt:lpwstr/>
      </vt:variant>
      <vt:variant>
        <vt:lpwstr>_Toc197236021</vt:lpwstr>
      </vt:variant>
      <vt:variant>
        <vt:i4>1441842</vt:i4>
      </vt:variant>
      <vt:variant>
        <vt:i4>794</vt:i4>
      </vt:variant>
      <vt:variant>
        <vt:i4>0</vt:i4>
      </vt:variant>
      <vt:variant>
        <vt:i4>5</vt:i4>
      </vt:variant>
      <vt:variant>
        <vt:lpwstr/>
      </vt:variant>
      <vt:variant>
        <vt:lpwstr>_Toc126646133</vt:lpwstr>
      </vt:variant>
      <vt:variant>
        <vt:i4>1441842</vt:i4>
      </vt:variant>
      <vt:variant>
        <vt:i4>788</vt:i4>
      </vt:variant>
      <vt:variant>
        <vt:i4>0</vt:i4>
      </vt:variant>
      <vt:variant>
        <vt:i4>5</vt:i4>
      </vt:variant>
      <vt:variant>
        <vt:lpwstr/>
      </vt:variant>
      <vt:variant>
        <vt:lpwstr>_Toc126646132</vt:lpwstr>
      </vt:variant>
      <vt:variant>
        <vt:i4>1441842</vt:i4>
      </vt:variant>
      <vt:variant>
        <vt:i4>782</vt:i4>
      </vt:variant>
      <vt:variant>
        <vt:i4>0</vt:i4>
      </vt:variant>
      <vt:variant>
        <vt:i4>5</vt:i4>
      </vt:variant>
      <vt:variant>
        <vt:lpwstr/>
      </vt:variant>
      <vt:variant>
        <vt:lpwstr>_Toc126646131</vt:lpwstr>
      </vt:variant>
      <vt:variant>
        <vt:i4>1441842</vt:i4>
      </vt:variant>
      <vt:variant>
        <vt:i4>776</vt:i4>
      </vt:variant>
      <vt:variant>
        <vt:i4>0</vt:i4>
      </vt:variant>
      <vt:variant>
        <vt:i4>5</vt:i4>
      </vt:variant>
      <vt:variant>
        <vt:lpwstr/>
      </vt:variant>
      <vt:variant>
        <vt:lpwstr>_Toc126646130</vt:lpwstr>
      </vt:variant>
      <vt:variant>
        <vt:i4>1507378</vt:i4>
      </vt:variant>
      <vt:variant>
        <vt:i4>770</vt:i4>
      </vt:variant>
      <vt:variant>
        <vt:i4>0</vt:i4>
      </vt:variant>
      <vt:variant>
        <vt:i4>5</vt:i4>
      </vt:variant>
      <vt:variant>
        <vt:lpwstr/>
      </vt:variant>
      <vt:variant>
        <vt:lpwstr>_Toc126646129</vt:lpwstr>
      </vt:variant>
      <vt:variant>
        <vt:i4>1507378</vt:i4>
      </vt:variant>
      <vt:variant>
        <vt:i4>764</vt:i4>
      </vt:variant>
      <vt:variant>
        <vt:i4>0</vt:i4>
      </vt:variant>
      <vt:variant>
        <vt:i4>5</vt:i4>
      </vt:variant>
      <vt:variant>
        <vt:lpwstr/>
      </vt:variant>
      <vt:variant>
        <vt:lpwstr>_Toc126646128</vt:lpwstr>
      </vt:variant>
      <vt:variant>
        <vt:i4>1507378</vt:i4>
      </vt:variant>
      <vt:variant>
        <vt:i4>758</vt:i4>
      </vt:variant>
      <vt:variant>
        <vt:i4>0</vt:i4>
      </vt:variant>
      <vt:variant>
        <vt:i4>5</vt:i4>
      </vt:variant>
      <vt:variant>
        <vt:lpwstr/>
      </vt:variant>
      <vt:variant>
        <vt:lpwstr>_Toc126646127</vt:lpwstr>
      </vt:variant>
      <vt:variant>
        <vt:i4>1507378</vt:i4>
      </vt:variant>
      <vt:variant>
        <vt:i4>752</vt:i4>
      </vt:variant>
      <vt:variant>
        <vt:i4>0</vt:i4>
      </vt:variant>
      <vt:variant>
        <vt:i4>5</vt:i4>
      </vt:variant>
      <vt:variant>
        <vt:lpwstr/>
      </vt:variant>
      <vt:variant>
        <vt:lpwstr>_Toc126646126</vt:lpwstr>
      </vt:variant>
      <vt:variant>
        <vt:i4>1507378</vt:i4>
      </vt:variant>
      <vt:variant>
        <vt:i4>746</vt:i4>
      </vt:variant>
      <vt:variant>
        <vt:i4>0</vt:i4>
      </vt:variant>
      <vt:variant>
        <vt:i4>5</vt:i4>
      </vt:variant>
      <vt:variant>
        <vt:lpwstr/>
      </vt:variant>
      <vt:variant>
        <vt:lpwstr>_Toc126646125</vt:lpwstr>
      </vt:variant>
      <vt:variant>
        <vt:i4>1507378</vt:i4>
      </vt:variant>
      <vt:variant>
        <vt:i4>740</vt:i4>
      </vt:variant>
      <vt:variant>
        <vt:i4>0</vt:i4>
      </vt:variant>
      <vt:variant>
        <vt:i4>5</vt:i4>
      </vt:variant>
      <vt:variant>
        <vt:lpwstr/>
      </vt:variant>
      <vt:variant>
        <vt:lpwstr>_Toc126646124</vt:lpwstr>
      </vt:variant>
      <vt:variant>
        <vt:i4>1507378</vt:i4>
      </vt:variant>
      <vt:variant>
        <vt:i4>734</vt:i4>
      </vt:variant>
      <vt:variant>
        <vt:i4>0</vt:i4>
      </vt:variant>
      <vt:variant>
        <vt:i4>5</vt:i4>
      </vt:variant>
      <vt:variant>
        <vt:lpwstr/>
      </vt:variant>
      <vt:variant>
        <vt:lpwstr>_Toc126646123</vt:lpwstr>
      </vt:variant>
      <vt:variant>
        <vt:i4>1507378</vt:i4>
      </vt:variant>
      <vt:variant>
        <vt:i4>728</vt:i4>
      </vt:variant>
      <vt:variant>
        <vt:i4>0</vt:i4>
      </vt:variant>
      <vt:variant>
        <vt:i4>5</vt:i4>
      </vt:variant>
      <vt:variant>
        <vt:lpwstr/>
      </vt:variant>
      <vt:variant>
        <vt:lpwstr>_Toc126646122</vt:lpwstr>
      </vt:variant>
      <vt:variant>
        <vt:i4>1507378</vt:i4>
      </vt:variant>
      <vt:variant>
        <vt:i4>722</vt:i4>
      </vt:variant>
      <vt:variant>
        <vt:i4>0</vt:i4>
      </vt:variant>
      <vt:variant>
        <vt:i4>5</vt:i4>
      </vt:variant>
      <vt:variant>
        <vt:lpwstr/>
      </vt:variant>
      <vt:variant>
        <vt:lpwstr>_Toc126646121</vt:lpwstr>
      </vt:variant>
      <vt:variant>
        <vt:i4>1507378</vt:i4>
      </vt:variant>
      <vt:variant>
        <vt:i4>716</vt:i4>
      </vt:variant>
      <vt:variant>
        <vt:i4>0</vt:i4>
      </vt:variant>
      <vt:variant>
        <vt:i4>5</vt:i4>
      </vt:variant>
      <vt:variant>
        <vt:lpwstr/>
      </vt:variant>
      <vt:variant>
        <vt:lpwstr>_Toc126646120</vt:lpwstr>
      </vt:variant>
      <vt:variant>
        <vt:i4>1310770</vt:i4>
      </vt:variant>
      <vt:variant>
        <vt:i4>710</vt:i4>
      </vt:variant>
      <vt:variant>
        <vt:i4>0</vt:i4>
      </vt:variant>
      <vt:variant>
        <vt:i4>5</vt:i4>
      </vt:variant>
      <vt:variant>
        <vt:lpwstr/>
      </vt:variant>
      <vt:variant>
        <vt:lpwstr>_Toc126646119</vt:lpwstr>
      </vt:variant>
      <vt:variant>
        <vt:i4>1310770</vt:i4>
      </vt:variant>
      <vt:variant>
        <vt:i4>704</vt:i4>
      </vt:variant>
      <vt:variant>
        <vt:i4>0</vt:i4>
      </vt:variant>
      <vt:variant>
        <vt:i4>5</vt:i4>
      </vt:variant>
      <vt:variant>
        <vt:lpwstr/>
      </vt:variant>
      <vt:variant>
        <vt:lpwstr>_Toc126646118</vt:lpwstr>
      </vt:variant>
      <vt:variant>
        <vt:i4>1310770</vt:i4>
      </vt:variant>
      <vt:variant>
        <vt:i4>698</vt:i4>
      </vt:variant>
      <vt:variant>
        <vt:i4>0</vt:i4>
      </vt:variant>
      <vt:variant>
        <vt:i4>5</vt:i4>
      </vt:variant>
      <vt:variant>
        <vt:lpwstr/>
      </vt:variant>
      <vt:variant>
        <vt:lpwstr>_Toc126646117</vt:lpwstr>
      </vt:variant>
      <vt:variant>
        <vt:i4>1310770</vt:i4>
      </vt:variant>
      <vt:variant>
        <vt:i4>692</vt:i4>
      </vt:variant>
      <vt:variant>
        <vt:i4>0</vt:i4>
      </vt:variant>
      <vt:variant>
        <vt:i4>5</vt:i4>
      </vt:variant>
      <vt:variant>
        <vt:lpwstr/>
      </vt:variant>
      <vt:variant>
        <vt:lpwstr>_Toc126646116</vt:lpwstr>
      </vt:variant>
      <vt:variant>
        <vt:i4>1310770</vt:i4>
      </vt:variant>
      <vt:variant>
        <vt:i4>686</vt:i4>
      </vt:variant>
      <vt:variant>
        <vt:i4>0</vt:i4>
      </vt:variant>
      <vt:variant>
        <vt:i4>5</vt:i4>
      </vt:variant>
      <vt:variant>
        <vt:lpwstr/>
      </vt:variant>
      <vt:variant>
        <vt:lpwstr>_Toc126646115</vt:lpwstr>
      </vt:variant>
      <vt:variant>
        <vt:i4>1310770</vt:i4>
      </vt:variant>
      <vt:variant>
        <vt:i4>680</vt:i4>
      </vt:variant>
      <vt:variant>
        <vt:i4>0</vt:i4>
      </vt:variant>
      <vt:variant>
        <vt:i4>5</vt:i4>
      </vt:variant>
      <vt:variant>
        <vt:lpwstr/>
      </vt:variant>
      <vt:variant>
        <vt:lpwstr>_Toc126646114</vt:lpwstr>
      </vt:variant>
      <vt:variant>
        <vt:i4>1310770</vt:i4>
      </vt:variant>
      <vt:variant>
        <vt:i4>674</vt:i4>
      </vt:variant>
      <vt:variant>
        <vt:i4>0</vt:i4>
      </vt:variant>
      <vt:variant>
        <vt:i4>5</vt:i4>
      </vt:variant>
      <vt:variant>
        <vt:lpwstr/>
      </vt:variant>
      <vt:variant>
        <vt:lpwstr>_Toc126646113</vt:lpwstr>
      </vt:variant>
      <vt:variant>
        <vt:i4>1310770</vt:i4>
      </vt:variant>
      <vt:variant>
        <vt:i4>668</vt:i4>
      </vt:variant>
      <vt:variant>
        <vt:i4>0</vt:i4>
      </vt:variant>
      <vt:variant>
        <vt:i4>5</vt:i4>
      </vt:variant>
      <vt:variant>
        <vt:lpwstr/>
      </vt:variant>
      <vt:variant>
        <vt:lpwstr>_Toc126646112</vt:lpwstr>
      </vt:variant>
      <vt:variant>
        <vt:i4>1310770</vt:i4>
      </vt:variant>
      <vt:variant>
        <vt:i4>662</vt:i4>
      </vt:variant>
      <vt:variant>
        <vt:i4>0</vt:i4>
      </vt:variant>
      <vt:variant>
        <vt:i4>5</vt:i4>
      </vt:variant>
      <vt:variant>
        <vt:lpwstr/>
      </vt:variant>
      <vt:variant>
        <vt:lpwstr>_Toc126646111</vt:lpwstr>
      </vt:variant>
      <vt:variant>
        <vt:i4>1310770</vt:i4>
      </vt:variant>
      <vt:variant>
        <vt:i4>656</vt:i4>
      </vt:variant>
      <vt:variant>
        <vt:i4>0</vt:i4>
      </vt:variant>
      <vt:variant>
        <vt:i4>5</vt:i4>
      </vt:variant>
      <vt:variant>
        <vt:lpwstr/>
      </vt:variant>
      <vt:variant>
        <vt:lpwstr>_Toc126646110</vt:lpwstr>
      </vt:variant>
      <vt:variant>
        <vt:i4>1376306</vt:i4>
      </vt:variant>
      <vt:variant>
        <vt:i4>650</vt:i4>
      </vt:variant>
      <vt:variant>
        <vt:i4>0</vt:i4>
      </vt:variant>
      <vt:variant>
        <vt:i4>5</vt:i4>
      </vt:variant>
      <vt:variant>
        <vt:lpwstr/>
      </vt:variant>
      <vt:variant>
        <vt:lpwstr>_Toc126646109</vt:lpwstr>
      </vt:variant>
      <vt:variant>
        <vt:i4>1376306</vt:i4>
      </vt:variant>
      <vt:variant>
        <vt:i4>644</vt:i4>
      </vt:variant>
      <vt:variant>
        <vt:i4>0</vt:i4>
      </vt:variant>
      <vt:variant>
        <vt:i4>5</vt:i4>
      </vt:variant>
      <vt:variant>
        <vt:lpwstr/>
      </vt:variant>
      <vt:variant>
        <vt:lpwstr>_Toc126646108</vt:lpwstr>
      </vt:variant>
      <vt:variant>
        <vt:i4>1376306</vt:i4>
      </vt:variant>
      <vt:variant>
        <vt:i4>638</vt:i4>
      </vt:variant>
      <vt:variant>
        <vt:i4>0</vt:i4>
      </vt:variant>
      <vt:variant>
        <vt:i4>5</vt:i4>
      </vt:variant>
      <vt:variant>
        <vt:lpwstr/>
      </vt:variant>
      <vt:variant>
        <vt:lpwstr>_Toc126646107</vt:lpwstr>
      </vt:variant>
      <vt:variant>
        <vt:i4>1376306</vt:i4>
      </vt:variant>
      <vt:variant>
        <vt:i4>632</vt:i4>
      </vt:variant>
      <vt:variant>
        <vt:i4>0</vt:i4>
      </vt:variant>
      <vt:variant>
        <vt:i4>5</vt:i4>
      </vt:variant>
      <vt:variant>
        <vt:lpwstr/>
      </vt:variant>
      <vt:variant>
        <vt:lpwstr>_Toc126646106</vt:lpwstr>
      </vt:variant>
      <vt:variant>
        <vt:i4>1376306</vt:i4>
      </vt:variant>
      <vt:variant>
        <vt:i4>626</vt:i4>
      </vt:variant>
      <vt:variant>
        <vt:i4>0</vt:i4>
      </vt:variant>
      <vt:variant>
        <vt:i4>5</vt:i4>
      </vt:variant>
      <vt:variant>
        <vt:lpwstr/>
      </vt:variant>
      <vt:variant>
        <vt:lpwstr>_Toc126646105</vt:lpwstr>
      </vt:variant>
      <vt:variant>
        <vt:i4>1376306</vt:i4>
      </vt:variant>
      <vt:variant>
        <vt:i4>620</vt:i4>
      </vt:variant>
      <vt:variant>
        <vt:i4>0</vt:i4>
      </vt:variant>
      <vt:variant>
        <vt:i4>5</vt:i4>
      </vt:variant>
      <vt:variant>
        <vt:lpwstr/>
      </vt:variant>
      <vt:variant>
        <vt:lpwstr>_Toc126646104</vt:lpwstr>
      </vt:variant>
      <vt:variant>
        <vt:i4>1376306</vt:i4>
      </vt:variant>
      <vt:variant>
        <vt:i4>614</vt:i4>
      </vt:variant>
      <vt:variant>
        <vt:i4>0</vt:i4>
      </vt:variant>
      <vt:variant>
        <vt:i4>5</vt:i4>
      </vt:variant>
      <vt:variant>
        <vt:lpwstr/>
      </vt:variant>
      <vt:variant>
        <vt:lpwstr>_Toc126646103</vt:lpwstr>
      </vt:variant>
      <vt:variant>
        <vt:i4>1376306</vt:i4>
      </vt:variant>
      <vt:variant>
        <vt:i4>608</vt:i4>
      </vt:variant>
      <vt:variant>
        <vt:i4>0</vt:i4>
      </vt:variant>
      <vt:variant>
        <vt:i4>5</vt:i4>
      </vt:variant>
      <vt:variant>
        <vt:lpwstr/>
      </vt:variant>
      <vt:variant>
        <vt:lpwstr>_Toc126646102</vt:lpwstr>
      </vt:variant>
      <vt:variant>
        <vt:i4>1376306</vt:i4>
      </vt:variant>
      <vt:variant>
        <vt:i4>602</vt:i4>
      </vt:variant>
      <vt:variant>
        <vt:i4>0</vt:i4>
      </vt:variant>
      <vt:variant>
        <vt:i4>5</vt:i4>
      </vt:variant>
      <vt:variant>
        <vt:lpwstr/>
      </vt:variant>
      <vt:variant>
        <vt:lpwstr>_Toc126646101</vt:lpwstr>
      </vt:variant>
      <vt:variant>
        <vt:i4>1376306</vt:i4>
      </vt:variant>
      <vt:variant>
        <vt:i4>596</vt:i4>
      </vt:variant>
      <vt:variant>
        <vt:i4>0</vt:i4>
      </vt:variant>
      <vt:variant>
        <vt:i4>5</vt:i4>
      </vt:variant>
      <vt:variant>
        <vt:lpwstr/>
      </vt:variant>
      <vt:variant>
        <vt:lpwstr>_Toc126646100</vt:lpwstr>
      </vt:variant>
      <vt:variant>
        <vt:i4>1835059</vt:i4>
      </vt:variant>
      <vt:variant>
        <vt:i4>590</vt:i4>
      </vt:variant>
      <vt:variant>
        <vt:i4>0</vt:i4>
      </vt:variant>
      <vt:variant>
        <vt:i4>5</vt:i4>
      </vt:variant>
      <vt:variant>
        <vt:lpwstr/>
      </vt:variant>
      <vt:variant>
        <vt:lpwstr>_Toc126646099</vt:lpwstr>
      </vt:variant>
      <vt:variant>
        <vt:i4>1835059</vt:i4>
      </vt:variant>
      <vt:variant>
        <vt:i4>584</vt:i4>
      </vt:variant>
      <vt:variant>
        <vt:i4>0</vt:i4>
      </vt:variant>
      <vt:variant>
        <vt:i4>5</vt:i4>
      </vt:variant>
      <vt:variant>
        <vt:lpwstr/>
      </vt:variant>
      <vt:variant>
        <vt:lpwstr>_Toc126646098</vt:lpwstr>
      </vt:variant>
      <vt:variant>
        <vt:i4>1835059</vt:i4>
      </vt:variant>
      <vt:variant>
        <vt:i4>578</vt:i4>
      </vt:variant>
      <vt:variant>
        <vt:i4>0</vt:i4>
      </vt:variant>
      <vt:variant>
        <vt:i4>5</vt:i4>
      </vt:variant>
      <vt:variant>
        <vt:lpwstr/>
      </vt:variant>
      <vt:variant>
        <vt:lpwstr>_Toc126646097</vt:lpwstr>
      </vt:variant>
      <vt:variant>
        <vt:i4>1835059</vt:i4>
      </vt:variant>
      <vt:variant>
        <vt:i4>572</vt:i4>
      </vt:variant>
      <vt:variant>
        <vt:i4>0</vt:i4>
      </vt:variant>
      <vt:variant>
        <vt:i4>5</vt:i4>
      </vt:variant>
      <vt:variant>
        <vt:lpwstr/>
      </vt:variant>
      <vt:variant>
        <vt:lpwstr>_Toc126646096</vt:lpwstr>
      </vt:variant>
      <vt:variant>
        <vt:i4>1835059</vt:i4>
      </vt:variant>
      <vt:variant>
        <vt:i4>566</vt:i4>
      </vt:variant>
      <vt:variant>
        <vt:i4>0</vt:i4>
      </vt:variant>
      <vt:variant>
        <vt:i4>5</vt:i4>
      </vt:variant>
      <vt:variant>
        <vt:lpwstr/>
      </vt:variant>
      <vt:variant>
        <vt:lpwstr>_Toc126646095</vt:lpwstr>
      </vt:variant>
      <vt:variant>
        <vt:i4>1835059</vt:i4>
      </vt:variant>
      <vt:variant>
        <vt:i4>560</vt:i4>
      </vt:variant>
      <vt:variant>
        <vt:i4>0</vt:i4>
      </vt:variant>
      <vt:variant>
        <vt:i4>5</vt:i4>
      </vt:variant>
      <vt:variant>
        <vt:lpwstr/>
      </vt:variant>
      <vt:variant>
        <vt:lpwstr>_Toc126646094</vt:lpwstr>
      </vt:variant>
      <vt:variant>
        <vt:i4>1835059</vt:i4>
      </vt:variant>
      <vt:variant>
        <vt:i4>554</vt:i4>
      </vt:variant>
      <vt:variant>
        <vt:i4>0</vt:i4>
      </vt:variant>
      <vt:variant>
        <vt:i4>5</vt:i4>
      </vt:variant>
      <vt:variant>
        <vt:lpwstr/>
      </vt:variant>
      <vt:variant>
        <vt:lpwstr>_Toc126646093</vt:lpwstr>
      </vt:variant>
      <vt:variant>
        <vt:i4>1835059</vt:i4>
      </vt:variant>
      <vt:variant>
        <vt:i4>548</vt:i4>
      </vt:variant>
      <vt:variant>
        <vt:i4>0</vt:i4>
      </vt:variant>
      <vt:variant>
        <vt:i4>5</vt:i4>
      </vt:variant>
      <vt:variant>
        <vt:lpwstr/>
      </vt:variant>
      <vt:variant>
        <vt:lpwstr>_Toc126646092</vt:lpwstr>
      </vt:variant>
      <vt:variant>
        <vt:i4>1835059</vt:i4>
      </vt:variant>
      <vt:variant>
        <vt:i4>542</vt:i4>
      </vt:variant>
      <vt:variant>
        <vt:i4>0</vt:i4>
      </vt:variant>
      <vt:variant>
        <vt:i4>5</vt:i4>
      </vt:variant>
      <vt:variant>
        <vt:lpwstr/>
      </vt:variant>
      <vt:variant>
        <vt:lpwstr>_Toc126646091</vt:lpwstr>
      </vt:variant>
      <vt:variant>
        <vt:i4>1835059</vt:i4>
      </vt:variant>
      <vt:variant>
        <vt:i4>536</vt:i4>
      </vt:variant>
      <vt:variant>
        <vt:i4>0</vt:i4>
      </vt:variant>
      <vt:variant>
        <vt:i4>5</vt:i4>
      </vt:variant>
      <vt:variant>
        <vt:lpwstr/>
      </vt:variant>
      <vt:variant>
        <vt:lpwstr>_Toc126646090</vt:lpwstr>
      </vt:variant>
      <vt:variant>
        <vt:i4>1900595</vt:i4>
      </vt:variant>
      <vt:variant>
        <vt:i4>530</vt:i4>
      </vt:variant>
      <vt:variant>
        <vt:i4>0</vt:i4>
      </vt:variant>
      <vt:variant>
        <vt:i4>5</vt:i4>
      </vt:variant>
      <vt:variant>
        <vt:lpwstr/>
      </vt:variant>
      <vt:variant>
        <vt:lpwstr>_Toc126646089</vt:lpwstr>
      </vt:variant>
      <vt:variant>
        <vt:i4>1900595</vt:i4>
      </vt:variant>
      <vt:variant>
        <vt:i4>524</vt:i4>
      </vt:variant>
      <vt:variant>
        <vt:i4>0</vt:i4>
      </vt:variant>
      <vt:variant>
        <vt:i4>5</vt:i4>
      </vt:variant>
      <vt:variant>
        <vt:lpwstr/>
      </vt:variant>
      <vt:variant>
        <vt:lpwstr>_Toc126646088</vt:lpwstr>
      </vt:variant>
      <vt:variant>
        <vt:i4>1900595</vt:i4>
      </vt:variant>
      <vt:variant>
        <vt:i4>518</vt:i4>
      </vt:variant>
      <vt:variant>
        <vt:i4>0</vt:i4>
      </vt:variant>
      <vt:variant>
        <vt:i4>5</vt:i4>
      </vt:variant>
      <vt:variant>
        <vt:lpwstr/>
      </vt:variant>
      <vt:variant>
        <vt:lpwstr>_Toc126646087</vt:lpwstr>
      </vt:variant>
      <vt:variant>
        <vt:i4>1900595</vt:i4>
      </vt:variant>
      <vt:variant>
        <vt:i4>512</vt:i4>
      </vt:variant>
      <vt:variant>
        <vt:i4>0</vt:i4>
      </vt:variant>
      <vt:variant>
        <vt:i4>5</vt:i4>
      </vt:variant>
      <vt:variant>
        <vt:lpwstr/>
      </vt:variant>
      <vt:variant>
        <vt:lpwstr>_Toc126646086</vt:lpwstr>
      </vt:variant>
      <vt:variant>
        <vt:i4>1900595</vt:i4>
      </vt:variant>
      <vt:variant>
        <vt:i4>506</vt:i4>
      </vt:variant>
      <vt:variant>
        <vt:i4>0</vt:i4>
      </vt:variant>
      <vt:variant>
        <vt:i4>5</vt:i4>
      </vt:variant>
      <vt:variant>
        <vt:lpwstr/>
      </vt:variant>
      <vt:variant>
        <vt:lpwstr>_Toc126646085</vt:lpwstr>
      </vt:variant>
      <vt:variant>
        <vt:i4>1900595</vt:i4>
      </vt:variant>
      <vt:variant>
        <vt:i4>500</vt:i4>
      </vt:variant>
      <vt:variant>
        <vt:i4>0</vt:i4>
      </vt:variant>
      <vt:variant>
        <vt:i4>5</vt:i4>
      </vt:variant>
      <vt:variant>
        <vt:lpwstr/>
      </vt:variant>
      <vt:variant>
        <vt:lpwstr>_Toc126646084</vt:lpwstr>
      </vt:variant>
      <vt:variant>
        <vt:i4>1900595</vt:i4>
      </vt:variant>
      <vt:variant>
        <vt:i4>494</vt:i4>
      </vt:variant>
      <vt:variant>
        <vt:i4>0</vt:i4>
      </vt:variant>
      <vt:variant>
        <vt:i4>5</vt:i4>
      </vt:variant>
      <vt:variant>
        <vt:lpwstr/>
      </vt:variant>
      <vt:variant>
        <vt:lpwstr>_Toc126646083</vt:lpwstr>
      </vt:variant>
      <vt:variant>
        <vt:i4>1900595</vt:i4>
      </vt:variant>
      <vt:variant>
        <vt:i4>488</vt:i4>
      </vt:variant>
      <vt:variant>
        <vt:i4>0</vt:i4>
      </vt:variant>
      <vt:variant>
        <vt:i4>5</vt:i4>
      </vt:variant>
      <vt:variant>
        <vt:lpwstr/>
      </vt:variant>
      <vt:variant>
        <vt:lpwstr>_Toc126646082</vt:lpwstr>
      </vt:variant>
      <vt:variant>
        <vt:i4>1900595</vt:i4>
      </vt:variant>
      <vt:variant>
        <vt:i4>482</vt:i4>
      </vt:variant>
      <vt:variant>
        <vt:i4>0</vt:i4>
      </vt:variant>
      <vt:variant>
        <vt:i4>5</vt:i4>
      </vt:variant>
      <vt:variant>
        <vt:lpwstr/>
      </vt:variant>
      <vt:variant>
        <vt:lpwstr>_Toc126646081</vt:lpwstr>
      </vt:variant>
      <vt:variant>
        <vt:i4>1900595</vt:i4>
      </vt:variant>
      <vt:variant>
        <vt:i4>476</vt:i4>
      </vt:variant>
      <vt:variant>
        <vt:i4>0</vt:i4>
      </vt:variant>
      <vt:variant>
        <vt:i4>5</vt:i4>
      </vt:variant>
      <vt:variant>
        <vt:lpwstr/>
      </vt:variant>
      <vt:variant>
        <vt:lpwstr>_Toc126646080</vt:lpwstr>
      </vt:variant>
      <vt:variant>
        <vt:i4>1179699</vt:i4>
      </vt:variant>
      <vt:variant>
        <vt:i4>470</vt:i4>
      </vt:variant>
      <vt:variant>
        <vt:i4>0</vt:i4>
      </vt:variant>
      <vt:variant>
        <vt:i4>5</vt:i4>
      </vt:variant>
      <vt:variant>
        <vt:lpwstr/>
      </vt:variant>
      <vt:variant>
        <vt:lpwstr>_Toc126646079</vt:lpwstr>
      </vt:variant>
      <vt:variant>
        <vt:i4>1179699</vt:i4>
      </vt:variant>
      <vt:variant>
        <vt:i4>464</vt:i4>
      </vt:variant>
      <vt:variant>
        <vt:i4>0</vt:i4>
      </vt:variant>
      <vt:variant>
        <vt:i4>5</vt:i4>
      </vt:variant>
      <vt:variant>
        <vt:lpwstr/>
      </vt:variant>
      <vt:variant>
        <vt:lpwstr>_Toc126646078</vt:lpwstr>
      </vt:variant>
      <vt:variant>
        <vt:i4>1179699</vt:i4>
      </vt:variant>
      <vt:variant>
        <vt:i4>458</vt:i4>
      </vt:variant>
      <vt:variant>
        <vt:i4>0</vt:i4>
      </vt:variant>
      <vt:variant>
        <vt:i4>5</vt:i4>
      </vt:variant>
      <vt:variant>
        <vt:lpwstr/>
      </vt:variant>
      <vt:variant>
        <vt:lpwstr>_Toc126646077</vt:lpwstr>
      </vt:variant>
      <vt:variant>
        <vt:i4>1179699</vt:i4>
      </vt:variant>
      <vt:variant>
        <vt:i4>452</vt:i4>
      </vt:variant>
      <vt:variant>
        <vt:i4>0</vt:i4>
      </vt:variant>
      <vt:variant>
        <vt:i4>5</vt:i4>
      </vt:variant>
      <vt:variant>
        <vt:lpwstr/>
      </vt:variant>
      <vt:variant>
        <vt:lpwstr>_Toc126646076</vt:lpwstr>
      </vt:variant>
      <vt:variant>
        <vt:i4>1179699</vt:i4>
      </vt:variant>
      <vt:variant>
        <vt:i4>446</vt:i4>
      </vt:variant>
      <vt:variant>
        <vt:i4>0</vt:i4>
      </vt:variant>
      <vt:variant>
        <vt:i4>5</vt:i4>
      </vt:variant>
      <vt:variant>
        <vt:lpwstr/>
      </vt:variant>
      <vt:variant>
        <vt:lpwstr>_Toc126646075</vt:lpwstr>
      </vt:variant>
      <vt:variant>
        <vt:i4>1179699</vt:i4>
      </vt:variant>
      <vt:variant>
        <vt:i4>440</vt:i4>
      </vt:variant>
      <vt:variant>
        <vt:i4>0</vt:i4>
      </vt:variant>
      <vt:variant>
        <vt:i4>5</vt:i4>
      </vt:variant>
      <vt:variant>
        <vt:lpwstr/>
      </vt:variant>
      <vt:variant>
        <vt:lpwstr>_Toc126646074</vt:lpwstr>
      </vt:variant>
      <vt:variant>
        <vt:i4>1179699</vt:i4>
      </vt:variant>
      <vt:variant>
        <vt:i4>434</vt:i4>
      </vt:variant>
      <vt:variant>
        <vt:i4>0</vt:i4>
      </vt:variant>
      <vt:variant>
        <vt:i4>5</vt:i4>
      </vt:variant>
      <vt:variant>
        <vt:lpwstr/>
      </vt:variant>
      <vt:variant>
        <vt:lpwstr>_Toc126646073</vt:lpwstr>
      </vt:variant>
      <vt:variant>
        <vt:i4>1179699</vt:i4>
      </vt:variant>
      <vt:variant>
        <vt:i4>428</vt:i4>
      </vt:variant>
      <vt:variant>
        <vt:i4>0</vt:i4>
      </vt:variant>
      <vt:variant>
        <vt:i4>5</vt:i4>
      </vt:variant>
      <vt:variant>
        <vt:lpwstr/>
      </vt:variant>
      <vt:variant>
        <vt:lpwstr>_Toc126646072</vt:lpwstr>
      </vt:variant>
      <vt:variant>
        <vt:i4>1179699</vt:i4>
      </vt:variant>
      <vt:variant>
        <vt:i4>422</vt:i4>
      </vt:variant>
      <vt:variant>
        <vt:i4>0</vt:i4>
      </vt:variant>
      <vt:variant>
        <vt:i4>5</vt:i4>
      </vt:variant>
      <vt:variant>
        <vt:lpwstr/>
      </vt:variant>
      <vt:variant>
        <vt:lpwstr>_Toc126646071</vt:lpwstr>
      </vt:variant>
      <vt:variant>
        <vt:i4>1179699</vt:i4>
      </vt:variant>
      <vt:variant>
        <vt:i4>416</vt:i4>
      </vt:variant>
      <vt:variant>
        <vt:i4>0</vt:i4>
      </vt:variant>
      <vt:variant>
        <vt:i4>5</vt:i4>
      </vt:variant>
      <vt:variant>
        <vt:lpwstr/>
      </vt:variant>
      <vt:variant>
        <vt:lpwstr>_Toc126646070</vt:lpwstr>
      </vt:variant>
      <vt:variant>
        <vt:i4>1179708</vt:i4>
      </vt:variant>
      <vt:variant>
        <vt:i4>407</vt:i4>
      </vt:variant>
      <vt:variant>
        <vt:i4>0</vt:i4>
      </vt:variant>
      <vt:variant>
        <vt:i4>5</vt:i4>
      </vt:variant>
      <vt:variant>
        <vt:lpwstr/>
      </vt:variant>
      <vt:variant>
        <vt:lpwstr>_Toc125783033</vt:lpwstr>
      </vt:variant>
      <vt:variant>
        <vt:i4>1179708</vt:i4>
      </vt:variant>
      <vt:variant>
        <vt:i4>401</vt:i4>
      </vt:variant>
      <vt:variant>
        <vt:i4>0</vt:i4>
      </vt:variant>
      <vt:variant>
        <vt:i4>5</vt:i4>
      </vt:variant>
      <vt:variant>
        <vt:lpwstr/>
      </vt:variant>
      <vt:variant>
        <vt:lpwstr>_Toc125783032</vt:lpwstr>
      </vt:variant>
      <vt:variant>
        <vt:i4>1179708</vt:i4>
      </vt:variant>
      <vt:variant>
        <vt:i4>395</vt:i4>
      </vt:variant>
      <vt:variant>
        <vt:i4>0</vt:i4>
      </vt:variant>
      <vt:variant>
        <vt:i4>5</vt:i4>
      </vt:variant>
      <vt:variant>
        <vt:lpwstr/>
      </vt:variant>
      <vt:variant>
        <vt:lpwstr>_Toc125783031</vt:lpwstr>
      </vt:variant>
      <vt:variant>
        <vt:i4>1179708</vt:i4>
      </vt:variant>
      <vt:variant>
        <vt:i4>389</vt:i4>
      </vt:variant>
      <vt:variant>
        <vt:i4>0</vt:i4>
      </vt:variant>
      <vt:variant>
        <vt:i4>5</vt:i4>
      </vt:variant>
      <vt:variant>
        <vt:lpwstr/>
      </vt:variant>
      <vt:variant>
        <vt:lpwstr>_Toc125783030</vt:lpwstr>
      </vt:variant>
      <vt:variant>
        <vt:i4>1245244</vt:i4>
      </vt:variant>
      <vt:variant>
        <vt:i4>383</vt:i4>
      </vt:variant>
      <vt:variant>
        <vt:i4>0</vt:i4>
      </vt:variant>
      <vt:variant>
        <vt:i4>5</vt:i4>
      </vt:variant>
      <vt:variant>
        <vt:lpwstr/>
      </vt:variant>
      <vt:variant>
        <vt:lpwstr>_Toc125783029</vt:lpwstr>
      </vt:variant>
      <vt:variant>
        <vt:i4>1245244</vt:i4>
      </vt:variant>
      <vt:variant>
        <vt:i4>377</vt:i4>
      </vt:variant>
      <vt:variant>
        <vt:i4>0</vt:i4>
      </vt:variant>
      <vt:variant>
        <vt:i4>5</vt:i4>
      </vt:variant>
      <vt:variant>
        <vt:lpwstr/>
      </vt:variant>
      <vt:variant>
        <vt:lpwstr>_Toc125783028</vt:lpwstr>
      </vt:variant>
      <vt:variant>
        <vt:i4>1245244</vt:i4>
      </vt:variant>
      <vt:variant>
        <vt:i4>371</vt:i4>
      </vt:variant>
      <vt:variant>
        <vt:i4>0</vt:i4>
      </vt:variant>
      <vt:variant>
        <vt:i4>5</vt:i4>
      </vt:variant>
      <vt:variant>
        <vt:lpwstr/>
      </vt:variant>
      <vt:variant>
        <vt:lpwstr>_Toc125783027</vt:lpwstr>
      </vt:variant>
      <vt:variant>
        <vt:i4>1245244</vt:i4>
      </vt:variant>
      <vt:variant>
        <vt:i4>365</vt:i4>
      </vt:variant>
      <vt:variant>
        <vt:i4>0</vt:i4>
      </vt:variant>
      <vt:variant>
        <vt:i4>5</vt:i4>
      </vt:variant>
      <vt:variant>
        <vt:lpwstr/>
      </vt:variant>
      <vt:variant>
        <vt:lpwstr>_Toc125783026</vt:lpwstr>
      </vt:variant>
      <vt:variant>
        <vt:i4>1245244</vt:i4>
      </vt:variant>
      <vt:variant>
        <vt:i4>359</vt:i4>
      </vt:variant>
      <vt:variant>
        <vt:i4>0</vt:i4>
      </vt:variant>
      <vt:variant>
        <vt:i4>5</vt:i4>
      </vt:variant>
      <vt:variant>
        <vt:lpwstr/>
      </vt:variant>
      <vt:variant>
        <vt:lpwstr>_Toc125783025</vt:lpwstr>
      </vt:variant>
      <vt:variant>
        <vt:i4>1245244</vt:i4>
      </vt:variant>
      <vt:variant>
        <vt:i4>353</vt:i4>
      </vt:variant>
      <vt:variant>
        <vt:i4>0</vt:i4>
      </vt:variant>
      <vt:variant>
        <vt:i4>5</vt:i4>
      </vt:variant>
      <vt:variant>
        <vt:lpwstr/>
      </vt:variant>
      <vt:variant>
        <vt:lpwstr>_Toc125783024</vt:lpwstr>
      </vt:variant>
      <vt:variant>
        <vt:i4>1245244</vt:i4>
      </vt:variant>
      <vt:variant>
        <vt:i4>347</vt:i4>
      </vt:variant>
      <vt:variant>
        <vt:i4>0</vt:i4>
      </vt:variant>
      <vt:variant>
        <vt:i4>5</vt:i4>
      </vt:variant>
      <vt:variant>
        <vt:lpwstr/>
      </vt:variant>
      <vt:variant>
        <vt:lpwstr>_Toc125783023</vt:lpwstr>
      </vt:variant>
      <vt:variant>
        <vt:i4>1245244</vt:i4>
      </vt:variant>
      <vt:variant>
        <vt:i4>341</vt:i4>
      </vt:variant>
      <vt:variant>
        <vt:i4>0</vt:i4>
      </vt:variant>
      <vt:variant>
        <vt:i4>5</vt:i4>
      </vt:variant>
      <vt:variant>
        <vt:lpwstr/>
      </vt:variant>
      <vt:variant>
        <vt:lpwstr>_Toc125783022</vt:lpwstr>
      </vt:variant>
      <vt:variant>
        <vt:i4>1245244</vt:i4>
      </vt:variant>
      <vt:variant>
        <vt:i4>335</vt:i4>
      </vt:variant>
      <vt:variant>
        <vt:i4>0</vt:i4>
      </vt:variant>
      <vt:variant>
        <vt:i4>5</vt:i4>
      </vt:variant>
      <vt:variant>
        <vt:lpwstr/>
      </vt:variant>
      <vt:variant>
        <vt:lpwstr>_Toc125783021</vt:lpwstr>
      </vt:variant>
      <vt:variant>
        <vt:i4>1245244</vt:i4>
      </vt:variant>
      <vt:variant>
        <vt:i4>329</vt:i4>
      </vt:variant>
      <vt:variant>
        <vt:i4>0</vt:i4>
      </vt:variant>
      <vt:variant>
        <vt:i4>5</vt:i4>
      </vt:variant>
      <vt:variant>
        <vt:lpwstr/>
      </vt:variant>
      <vt:variant>
        <vt:lpwstr>_Toc125783020</vt:lpwstr>
      </vt:variant>
      <vt:variant>
        <vt:i4>1048636</vt:i4>
      </vt:variant>
      <vt:variant>
        <vt:i4>323</vt:i4>
      </vt:variant>
      <vt:variant>
        <vt:i4>0</vt:i4>
      </vt:variant>
      <vt:variant>
        <vt:i4>5</vt:i4>
      </vt:variant>
      <vt:variant>
        <vt:lpwstr/>
      </vt:variant>
      <vt:variant>
        <vt:lpwstr>_Toc125783019</vt:lpwstr>
      </vt:variant>
      <vt:variant>
        <vt:i4>1048636</vt:i4>
      </vt:variant>
      <vt:variant>
        <vt:i4>317</vt:i4>
      </vt:variant>
      <vt:variant>
        <vt:i4>0</vt:i4>
      </vt:variant>
      <vt:variant>
        <vt:i4>5</vt:i4>
      </vt:variant>
      <vt:variant>
        <vt:lpwstr/>
      </vt:variant>
      <vt:variant>
        <vt:lpwstr>_Toc125783018</vt:lpwstr>
      </vt:variant>
      <vt:variant>
        <vt:i4>1048636</vt:i4>
      </vt:variant>
      <vt:variant>
        <vt:i4>311</vt:i4>
      </vt:variant>
      <vt:variant>
        <vt:i4>0</vt:i4>
      </vt:variant>
      <vt:variant>
        <vt:i4>5</vt:i4>
      </vt:variant>
      <vt:variant>
        <vt:lpwstr/>
      </vt:variant>
      <vt:variant>
        <vt:lpwstr>_Toc125783017</vt:lpwstr>
      </vt:variant>
      <vt:variant>
        <vt:i4>1048636</vt:i4>
      </vt:variant>
      <vt:variant>
        <vt:i4>305</vt:i4>
      </vt:variant>
      <vt:variant>
        <vt:i4>0</vt:i4>
      </vt:variant>
      <vt:variant>
        <vt:i4>5</vt:i4>
      </vt:variant>
      <vt:variant>
        <vt:lpwstr/>
      </vt:variant>
      <vt:variant>
        <vt:lpwstr>_Toc125783016</vt:lpwstr>
      </vt:variant>
      <vt:variant>
        <vt:i4>1048636</vt:i4>
      </vt:variant>
      <vt:variant>
        <vt:i4>299</vt:i4>
      </vt:variant>
      <vt:variant>
        <vt:i4>0</vt:i4>
      </vt:variant>
      <vt:variant>
        <vt:i4>5</vt:i4>
      </vt:variant>
      <vt:variant>
        <vt:lpwstr/>
      </vt:variant>
      <vt:variant>
        <vt:lpwstr>_Toc125783015</vt:lpwstr>
      </vt:variant>
      <vt:variant>
        <vt:i4>1048636</vt:i4>
      </vt:variant>
      <vt:variant>
        <vt:i4>293</vt:i4>
      </vt:variant>
      <vt:variant>
        <vt:i4>0</vt:i4>
      </vt:variant>
      <vt:variant>
        <vt:i4>5</vt:i4>
      </vt:variant>
      <vt:variant>
        <vt:lpwstr/>
      </vt:variant>
      <vt:variant>
        <vt:lpwstr>_Toc125783014</vt:lpwstr>
      </vt:variant>
      <vt:variant>
        <vt:i4>1048636</vt:i4>
      </vt:variant>
      <vt:variant>
        <vt:i4>287</vt:i4>
      </vt:variant>
      <vt:variant>
        <vt:i4>0</vt:i4>
      </vt:variant>
      <vt:variant>
        <vt:i4>5</vt:i4>
      </vt:variant>
      <vt:variant>
        <vt:lpwstr/>
      </vt:variant>
      <vt:variant>
        <vt:lpwstr>_Toc125783013</vt:lpwstr>
      </vt:variant>
      <vt:variant>
        <vt:i4>1048636</vt:i4>
      </vt:variant>
      <vt:variant>
        <vt:i4>281</vt:i4>
      </vt:variant>
      <vt:variant>
        <vt:i4>0</vt:i4>
      </vt:variant>
      <vt:variant>
        <vt:i4>5</vt:i4>
      </vt:variant>
      <vt:variant>
        <vt:lpwstr/>
      </vt:variant>
      <vt:variant>
        <vt:lpwstr>_Toc125783012</vt:lpwstr>
      </vt:variant>
      <vt:variant>
        <vt:i4>1048636</vt:i4>
      </vt:variant>
      <vt:variant>
        <vt:i4>275</vt:i4>
      </vt:variant>
      <vt:variant>
        <vt:i4>0</vt:i4>
      </vt:variant>
      <vt:variant>
        <vt:i4>5</vt:i4>
      </vt:variant>
      <vt:variant>
        <vt:lpwstr/>
      </vt:variant>
      <vt:variant>
        <vt:lpwstr>_Toc125783011</vt:lpwstr>
      </vt:variant>
      <vt:variant>
        <vt:i4>1048636</vt:i4>
      </vt:variant>
      <vt:variant>
        <vt:i4>269</vt:i4>
      </vt:variant>
      <vt:variant>
        <vt:i4>0</vt:i4>
      </vt:variant>
      <vt:variant>
        <vt:i4>5</vt:i4>
      </vt:variant>
      <vt:variant>
        <vt:lpwstr/>
      </vt:variant>
      <vt:variant>
        <vt:lpwstr>_Toc125783010</vt:lpwstr>
      </vt:variant>
      <vt:variant>
        <vt:i4>1114172</vt:i4>
      </vt:variant>
      <vt:variant>
        <vt:i4>263</vt:i4>
      </vt:variant>
      <vt:variant>
        <vt:i4>0</vt:i4>
      </vt:variant>
      <vt:variant>
        <vt:i4>5</vt:i4>
      </vt:variant>
      <vt:variant>
        <vt:lpwstr/>
      </vt:variant>
      <vt:variant>
        <vt:lpwstr>_Toc125783009</vt:lpwstr>
      </vt:variant>
      <vt:variant>
        <vt:i4>1114172</vt:i4>
      </vt:variant>
      <vt:variant>
        <vt:i4>257</vt:i4>
      </vt:variant>
      <vt:variant>
        <vt:i4>0</vt:i4>
      </vt:variant>
      <vt:variant>
        <vt:i4>5</vt:i4>
      </vt:variant>
      <vt:variant>
        <vt:lpwstr/>
      </vt:variant>
      <vt:variant>
        <vt:lpwstr>_Toc125783008</vt:lpwstr>
      </vt:variant>
      <vt:variant>
        <vt:i4>1114172</vt:i4>
      </vt:variant>
      <vt:variant>
        <vt:i4>251</vt:i4>
      </vt:variant>
      <vt:variant>
        <vt:i4>0</vt:i4>
      </vt:variant>
      <vt:variant>
        <vt:i4>5</vt:i4>
      </vt:variant>
      <vt:variant>
        <vt:lpwstr/>
      </vt:variant>
      <vt:variant>
        <vt:lpwstr>_Toc125783007</vt:lpwstr>
      </vt:variant>
      <vt:variant>
        <vt:i4>1114172</vt:i4>
      </vt:variant>
      <vt:variant>
        <vt:i4>245</vt:i4>
      </vt:variant>
      <vt:variant>
        <vt:i4>0</vt:i4>
      </vt:variant>
      <vt:variant>
        <vt:i4>5</vt:i4>
      </vt:variant>
      <vt:variant>
        <vt:lpwstr/>
      </vt:variant>
      <vt:variant>
        <vt:lpwstr>_Toc125783006</vt:lpwstr>
      </vt:variant>
      <vt:variant>
        <vt:i4>1114172</vt:i4>
      </vt:variant>
      <vt:variant>
        <vt:i4>239</vt:i4>
      </vt:variant>
      <vt:variant>
        <vt:i4>0</vt:i4>
      </vt:variant>
      <vt:variant>
        <vt:i4>5</vt:i4>
      </vt:variant>
      <vt:variant>
        <vt:lpwstr/>
      </vt:variant>
      <vt:variant>
        <vt:lpwstr>_Toc125783005</vt:lpwstr>
      </vt:variant>
      <vt:variant>
        <vt:i4>1114172</vt:i4>
      </vt:variant>
      <vt:variant>
        <vt:i4>233</vt:i4>
      </vt:variant>
      <vt:variant>
        <vt:i4>0</vt:i4>
      </vt:variant>
      <vt:variant>
        <vt:i4>5</vt:i4>
      </vt:variant>
      <vt:variant>
        <vt:lpwstr/>
      </vt:variant>
      <vt:variant>
        <vt:lpwstr>_Toc125783004</vt:lpwstr>
      </vt:variant>
      <vt:variant>
        <vt:i4>1114172</vt:i4>
      </vt:variant>
      <vt:variant>
        <vt:i4>227</vt:i4>
      </vt:variant>
      <vt:variant>
        <vt:i4>0</vt:i4>
      </vt:variant>
      <vt:variant>
        <vt:i4>5</vt:i4>
      </vt:variant>
      <vt:variant>
        <vt:lpwstr/>
      </vt:variant>
      <vt:variant>
        <vt:lpwstr>_Toc125783003</vt:lpwstr>
      </vt:variant>
      <vt:variant>
        <vt:i4>1114172</vt:i4>
      </vt:variant>
      <vt:variant>
        <vt:i4>221</vt:i4>
      </vt:variant>
      <vt:variant>
        <vt:i4>0</vt:i4>
      </vt:variant>
      <vt:variant>
        <vt:i4>5</vt:i4>
      </vt:variant>
      <vt:variant>
        <vt:lpwstr/>
      </vt:variant>
      <vt:variant>
        <vt:lpwstr>_Toc125783002</vt:lpwstr>
      </vt:variant>
      <vt:variant>
        <vt:i4>1114172</vt:i4>
      </vt:variant>
      <vt:variant>
        <vt:i4>215</vt:i4>
      </vt:variant>
      <vt:variant>
        <vt:i4>0</vt:i4>
      </vt:variant>
      <vt:variant>
        <vt:i4>5</vt:i4>
      </vt:variant>
      <vt:variant>
        <vt:lpwstr/>
      </vt:variant>
      <vt:variant>
        <vt:lpwstr>_Toc125783001</vt:lpwstr>
      </vt:variant>
      <vt:variant>
        <vt:i4>1114172</vt:i4>
      </vt:variant>
      <vt:variant>
        <vt:i4>209</vt:i4>
      </vt:variant>
      <vt:variant>
        <vt:i4>0</vt:i4>
      </vt:variant>
      <vt:variant>
        <vt:i4>5</vt:i4>
      </vt:variant>
      <vt:variant>
        <vt:lpwstr/>
      </vt:variant>
      <vt:variant>
        <vt:lpwstr>_Toc125783000</vt:lpwstr>
      </vt:variant>
      <vt:variant>
        <vt:i4>1638453</vt:i4>
      </vt:variant>
      <vt:variant>
        <vt:i4>203</vt:i4>
      </vt:variant>
      <vt:variant>
        <vt:i4>0</vt:i4>
      </vt:variant>
      <vt:variant>
        <vt:i4>5</vt:i4>
      </vt:variant>
      <vt:variant>
        <vt:lpwstr/>
      </vt:variant>
      <vt:variant>
        <vt:lpwstr>_Toc125782999</vt:lpwstr>
      </vt:variant>
      <vt:variant>
        <vt:i4>1638453</vt:i4>
      </vt:variant>
      <vt:variant>
        <vt:i4>197</vt:i4>
      </vt:variant>
      <vt:variant>
        <vt:i4>0</vt:i4>
      </vt:variant>
      <vt:variant>
        <vt:i4>5</vt:i4>
      </vt:variant>
      <vt:variant>
        <vt:lpwstr/>
      </vt:variant>
      <vt:variant>
        <vt:lpwstr>_Toc125782998</vt:lpwstr>
      </vt:variant>
      <vt:variant>
        <vt:i4>1638453</vt:i4>
      </vt:variant>
      <vt:variant>
        <vt:i4>191</vt:i4>
      </vt:variant>
      <vt:variant>
        <vt:i4>0</vt:i4>
      </vt:variant>
      <vt:variant>
        <vt:i4>5</vt:i4>
      </vt:variant>
      <vt:variant>
        <vt:lpwstr/>
      </vt:variant>
      <vt:variant>
        <vt:lpwstr>_Toc125782997</vt:lpwstr>
      </vt:variant>
      <vt:variant>
        <vt:i4>1638453</vt:i4>
      </vt:variant>
      <vt:variant>
        <vt:i4>185</vt:i4>
      </vt:variant>
      <vt:variant>
        <vt:i4>0</vt:i4>
      </vt:variant>
      <vt:variant>
        <vt:i4>5</vt:i4>
      </vt:variant>
      <vt:variant>
        <vt:lpwstr/>
      </vt:variant>
      <vt:variant>
        <vt:lpwstr>_Toc125782996</vt:lpwstr>
      </vt:variant>
      <vt:variant>
        <vt:i4>1638453</vt:i4>
      </vt:variant>
      <vt:variant>
        <vt:i4>179</vt:i4>
      </vt:variant>
      <vt:variant>
        <vt:i4>0</vt:i4>
      </vt:variant>
      <vt:variant>
        <vt:i4>5</vt:i4>
      </vt:variant>
      <vt:variant>
        <vt:lpwstr/>
      </vt:variant>
      <vt:variant>
        <vt:lpwstr>_Toc125782995</vt:lpwstr>
      </vt:variant>
      <vt:variant>
        <vt:i4>1638453</vt:i4>
      </vt:variant>
      <vt:variant>
        <vt:i4>173</vt:i4>
      </vt:variant>
      <vt:variant>
        <vt:i4>0</vt:i4>
      </vt:variant>
      <vt:variant>
        <vt:i4>5</vt:i4>
      </vt:variant>
      <vt:variant>
        <vt:lpwstr/>
      </vt:variant>
      <vt:variant>
        <vt:lpwstr>_Toc125782994</vt:lpwstr>
      </vt:variant>
      <vt:variant>
        <vt:i4>1638453</vt:i4>
      </vt:variant>
      <vt:variant>
        <vt:i4>167</vt:i4>
      </vt:variant>
      <vt:variant>
        <vt:i4>0</vt:i4>
      </vt:variant>
      <vt:variant>
        <vt:i4>5</vt:i4>
      </vt:variant>
      <vt:variant>
        <vt:lpwstr/>
      </vt:variant>
      <vt:variant>
        <vt:lpwstr>_Toc125782993</vt:lpwstr>
      </vt:variant>
      <vt:variant>
        <vt:i4>1638453</vt:i4>
      </vt:variant>
      <vt:variant>
        <vt:i4>161</vt:i4>
      </vt:variant>
      <vt:variant>
        <vt:i4>0</vt:i4>
      </vt:variant>
      <vt:variant>
        <vt:i4>5</vt:i4>
      </vt:variant>
      <vt:variant>
        <vt:lpwstr/>
      </vt:variant>
      <vt:variant>
        <vt:lpwstr>_Toc125782992</vt:lpwstr>
      </vt:variant>
      <vt:variant>
        <vt:i4>1638453</vt:i4>
      </vt:variant>
      <vt:variant>
        <vt:i4>155</vt:i4>
      </vt:variant>
      <vt:variant>
        <vt:i4>0</vt:i4>
      </vt:variant>
      <vt:variant>
        <vt:i4>5</vt:i4>
      </vt:variant>
      <vt:variant>
        <vt:lpwstr/>
      </vt:variant>
      <vt:variant>
        <vt:lpwstr>_Toc125782991</vt:lpwstr>
      </vt:variant>
      <vt:variant>
        <vt:i4>1638453</vt:i4>
      </vt:variant>
      <vt:variant>
        <vt:i4>149</vt:i4>
      </vt:variant>
      <vt:variant>
        <vt:i4>0</vt:i4>
      </vt:variant>
      <vt:variant>
        <vt:i4>5</vt:i4>
      </vt:variant>
      <vt:variant>
        <vt:lpwstr/>
      </vt:variant>
      <vt:variant>
        <vt:lpwstr>_Toc125782990</vt:lpwstr>
      </vt:variant>
      <vt:variant>
        <vt:i4>1572917</vt:i4>
      </vt:variant>
      <vt:variant>
        <vt:i4>143</vt:i4>
      </vt:variant>
      <vt:variant>
        <vt:i4>0</vt:i4>
      </vt:variant>
      <vt:variant>
        <vt:i4>5</vt:i4>
      </vt:variant>
      <vt:variant>
        <vt:lpwstr/>
      </vt:variant>
      <vt:variant>
        <vt:lpwstr>_Toc125782989</vt:lpwstr>
      </vt:variant>
      <vt:variant>
        <vt:i4>1572917</vt:i4>
      </vt:variant>
      <vt:variant>
        <vt:i4>137</vt:i4>
      </vt:variant>
      <vt:variant>
        <vt:i4>0</vt:i4>
      </vt:variant>
      <vt:variant>
        <vt:i4>5</vt:i4>
      </vt:variant>
      <vt:variant>
        <vt:lpwstr/>
      </vt:variant>
      <vt:variant>
        <vt:lpwstr>_Toc125782988</vt:lpwstr>
      </vt:variant>
      <vt:variant>
        <vt:i4>1572917</vt:i4>
      </vt:variant>
      <vt:variant>
        <vt:i4>131</vt:i4>
      </vt:variant>
      <vt:variant>
        <vt:i4>0</vt:i4>
      </vt:variant>
      <vt:variant>
        <vt:i4>5</vt:i4>
      </vt:variant>
      <vt:variant>
        <vt:lpwstr/>
      </vt:variant>
      <vt:variant>
        <vt:lpwstr>_Toc125782987</vt:lpwstr>
      </vt:variant>
      <vt:variant>
        <vt:i4>1572917</vt:i4>
      </vt:variant>
      <vt:variant>
        <vt:i4>125</vt:i4>
      </vt:variant>
      <vt:variant>
        <vt:i4>0</vt:i4>
      </vt:variant>
      <vt:variant>
        <vt:i4>5</vt:i4>
      </vt:variant>
      <vt:variant>
        <vt:lpwstr/>
      </vt:variant>
      <vt:variant>
        <vt:lpwstr>_Toc125782986</vt:lpwstr>
      </vt:variant>
      <vt:variant>
        <vt:i4>1376315</vt:i4>
      </vt:variant>
      <vt:variant>
        <vt:i4>116</vt:i4>
      </vt:variant>
      <vt:variant>
        <vt:i4>0</vt:i4>
      </vt:variant>
      <vt:variant>
        <vt:i4>5</vt:i4>
      </vt:variant>
      <vt:variant>
        <vt:lpwstr/>
      </vt:variant>
      <vt:variant>
        <vt:lpwstr>_Toc197840931</vt:lpwstr>
      </vt:variant>
      <vt:variant>
        <vt:i4>1376315</vt:i4>
      </vt:variant>
      <vt:variant>
        <vt:i4>110</vt:i4>
      </vt:variant>
      <vt:variant>
        <vt:i4>0</vt:i4>
      </vt:variant>
      <vt:variant>
        <vt:i4>5</vt:i4>
      </vt:variant>
      <vt:variant>
        <vt:lpwstr/>
      </vt:variant>
      <vt:variant>
        <vt:lpwstr>_Toc197840930</vt:lpwstr>
      </vt:variant>
      <vt:variant>
        <vt:i4>1310779</vt:i4>
      </vt:variant>
      <vt:variant>
        <vt:i4>104</vt:i4>
      </vt:variant>
      <vt:variant>
        <vt:i4>0</vt:i4>
      </vt:variant>
      <vt:variant>
        <vt:i4>5</vt:i4>
      </vt:variant>
      <vt:variant>
        <vt:lpwstr/>
      </vt:variant>
      <vt:variant>
        <vt:lpwstr>_Toc197840929</vt:lpwstr>
      </vt:variant>
      <vt:variant>
        <vt:i4>1310779</vt:i4>
      </vt:variant>
      <vt:variant>
        <vt:i4>98</vt:i4>
      </vt:variant>
      <vt:variant>
        <vt:i4>0</vt:i4>
      </vt:variant>
      <vt:variant>
        <vt:i4>5</vt:i4>
      </vt:variant>
      <vt:variant>
        <vt:lpwstr/>
      </vt:variant>
      <vt:variant>
        <vt:lpwstr>_Toc197840928</vt:lpwstr>
      </vt:variant>
      <vt:variant>
        <vt:i4>1310779</vt:i4>
      </vt:variant>
      <vt:variant>
        <vt:i4>92</vt:i4>
      </vt:variant>
      <vt:variant>
        <vt:i4>0</vt:i4>
      </vt:variant>
      <vt:variant>
        <vt:i4>5</vt:i4>
      </vt:variant>
      <vt:variant>
        <vt:lpwstr/>
      </vt:variant>
      <vt:variant>
        <vt:lpwstr>_Toc197840927</vt:lpwstr>
      </vt:variant>
      <vt:variant>
        <vt:i4>1310779</vt:i4>
      </vt:variant>
      <vt:variant>
        <vt:i4>86</vt:i4>
      </vt:variant>
      <vt:variant>
        <vt:i4>0</vt:i4>
      </vt:variant>
      <vt:variant>
        <vt:i4>5</vt:i4>
      </vt:variant>
      <vt:variant>
        <vt:lpwstr/>
      </vt:variant>
      <vt:variant>
        <vt:lpwstr>_Toc197840926</vt:lpwstr>
      </vt:variant>
      <vt:variant>
        <vt:i4>1310779</vt:i4>
      </vt:variant>
      <vt:variant>
        <vt:i4>80</vt:i4>
      </vt:variant>
      <vt:variant>
        <vt:i4>0</vt:i4>
      </vt:variant>
      <vt:variant>
        <vt:i4>5</vt:i4>
      </vt:variant>
      <vt:variant>
        <vt:lpwstr/>
      </vt:variant>
      <vt:variant>
        <vt:lpwstr>_Toc197840925</vt:lpwstr>
      </vt:variant>
      <vt:variant>
        <vt:i4>1310779</vt:i4>
      </vt:variant>
      <vt:variant>
        <vt:i4>74</vt:i4>
      </vt:variant>
      <vt:variant>
        <vt:i4>0</vt:i4>
      </vt:variant>
      <vt:variant>
        <vt:i4>5</vt:i4>
      </vt:variant>
      <vt:variant>
        <vt:lpwstr/>
      </vt:variant>
      <vt:variant>
        <vt:lpwstr>_Toc197840924</vt:lpwstr>
      </vt:variant>
      <vt:variant>
        <vt:i4>1310779</vt:i4>
      </vt:variant>
      <vt:variant>
        <vt:i4>68</vt:i4>
      </vt:variant>
      <vt:variant>
        <vt:i4>0</vt:i4>
      </vt:variant>
      <vt:variant>
        <vt:i4>5</vt:i4>
      </vt:variant>
      <vt:variant>
        <vt:lpwstr/>
      </vt:variant>
      <vt:variant>
        <vt:lpwstr>_Toc197840923</vt:lpwstr>
      </vt:variant>
      <vt:variant>
        <vt:i4>1310779</vt:i4>
      </vt:variant>
      <vt:variant>
        <vt:i4>62</vt:i4>
      </vt:variant>
      <vt:variant>
        <vt:i4>0</vt:i4>
      </vt:variant>
      <vt:variant>
        <vt:i4>5</vt:i4>
      </vt:variant>
      <vt:variant>
        <vt:lpwstr/>
      </vt:variant>
      <vt:variant>
        <vt:lpwstr>_Toc197840922</vt:lpwstr>
      </vt:variant>
      <vt:variant>
        <vt:i4>1310779</vt:i4>
      </vt:variant>
      <vt:variant>
        <vt:i4>56</vt:i4>
      </vt:variant>
      <vt:variant>
        <vt:i4>0</vt:i4>
      </vt:variant>
      <vt:variant>
        <vt:i4>5</vt:i4>
      </vt:variant>
      <vt:variant>
        <vt:lpwstr/>
      </vt:variant>
      <vt:variant>
        <vt:lpwstr>_Toc197840921</vt:lpwstr>
      </vt:variant>
      <vt:variant>
        <vt:i4>1310779</vt:i4>
      </vt:variant>
      <vt:variant>
        <vt:i4>50</vt:i4>
      </vt:variant>
      <vt:variant>
        <vt:i4>0</vt:i4>
      </vt:variant>
      <vt:variant>
        <vt:i4>5</vt:i4>
      </vt:variant>
      <vt:variant>
        <vt:lpwstr/>
      </vt:variant>
      <vt:variant>
        <vt:lpwstr>_Toc197840920</vt:lpwstr>
      </vt:variant>
      <vt:variant>
        <vt:i4>1507387</vt:i4>
      </vt:variant>
      <vt:variant>
        <vt:i4>44</vt:i4>
      </vt:variant>
      <vt:variant>
        <vt:i4>0</vt:i4>
      </vt:variant>
      <vt:variant>
        <vt:i4>5</vt:i4>
      </vt:variant>
      <vt:variant>
        <vt:lpwstr/>
      </vt:variant>
      <vt:variant>
        <vt:lpwstr>_Toc197840919</vt:lpwstr>
      </vt:variant>
      <vt:variant>
        <vt:i4>1507387</vt:i4>
      </vt:variant>
      <vt:variant>
        <vt:i4>38</vt:i4>
      </vt:variant>
      <vt:variant>
        <vt:i4>0</vt:i4>
      </vt:variant>
      <vt:variant>
        <vt:i4>5</vt:i4>
      </vt:variant>
      <vt:variant>
        <vt:lpwstr/>
      </vt:variant>
      <vt:variant>
        <vt:lpwstr>_Toc197840918</vt:lpwstr>
      </vt:variant>
      <vt:variant>
        <vt:i4>1507387</vt:i4>
      </vt:variant>
      <vt:variant>
        <vt:i4>32</vt:i4>
      </vt:variant>
      <vt:variant>
        <vt:i4>0</vt:i4>
      </vt:variant>
      <vt:variant>
        <vt:i4>5</vt:i4>
      </vt:variant>
      <vt:variant>
        <vt:lpwstr/>
      </vt:variant>
      <vt:variant>
        <vt:lpwstr>_Toc197840917</vt:lpwstr>
      </vt:variant>
      <vt:variant>
        <vt:i4>1507387</vt:i4>
      </vt:variant>
      <vt:variant>
        <vt:i4>26</vt:i4>
      </vt:variant>
      <vt:variant>
        <vt:i4>0</vt:i4>
      </vt:variant>
      <vt:variant>
        <vt:i4>5</vt:i4>
      </vt:variant>
      <vt:variant>
        <vt:lpwstr/>
      </vt:variant>
      <vt:variant>
        <vt:lpwstr>_Toc197840916</vt:lpwstr>
      </vt:variant>
      <vt:variant>
        <vt:i4>1507387</vt:i4>
      </vt:variant>
      <vt:variant>
        <vt:i4>20</vt:i4>
      </vt:variant>
      <vt:variant>
        <vt:i4>0</vt:i4>
      </vt:variant>
      <vt:variant>
        <vt:i4>5</vt:i4>
      </vt:variant>
      <vt:variant>
        <vt:lpwstr/>
      </vt:variant>
      <vt:variant>
        <vt:lpwstr>_Toc197840915</vt:lpwstr>
      </vt:variant>
      <vt:variant>
        <vt:i4>1507387</vt:i4>
      </vt:variant>
      <vt:variant>
        <vt:i4>14</vt:i4>
      </vt:variant>
      <vt:variant>
        <vt:i4>0</vt:i4>
      </vt:variant>
      <vt:variant>
        <vt:i4>5</vt:i4>
      </vt:variant>
      <vt:variant>
        <vt:lpwstr/>
      </vt:variant>
      <vt:variant>
        <vt:lpwstr>_Toc197840914</vt:lpwstr>
      </vt:variant>
      <vt:variant>
        <vt:i4>1507387</vt:i4>
      </vt:variant>
      <vt:variant>
        <vt:i4>8</vt:i4>
      </vt:variant>
      <vt:variant>
        <vt:i4>0</vt:i4>
      </vt:variant>
      <vt:variant>
        <vt:i4>5</vt:i4>
      </vt:variant>
      <vt:variant>
        <vt:lpwstr/>
      </vt:variant>
      <vt:variant>
        <vt:lpwstr>_Toc197840913</vt:lpwstr>
      </vt:variant>
      <vt:variant>
        <vt:i4>1507387</vt:i4>
      </vt:variant>
      <vt:variant>
        <vt:i4>2</vt:i4>
      </vt:variant>
      <vt:variant>
        <vt:i4>0</vt:i4>
      </vt:variant>
      <vt:variant>
        <vt:i4>5</vt:i4>
      </vt:variant>
      <vt:variant>
        <vt:lpwstr/>
      </vt:variant>
      <vt:variant>
        <vt:lpwstr>_Toc197840912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cp:lastModifiedBy>Ömer Onur ÇAKMAK</cp:lastModifiedBy>
  <cp:revision>175</cp:revision>
  <cp:lastPrinted>2016-06-26T20:01:00Z</cp:lastPrinted>
  <dcterms:created xsi:type="dcterms:W3CDTF">2019-12-23T07:58:00Z</dcterms:created>
  <dcterms:modified xsi:type="dcterms:W3CDTF">2020-07-09T13:28:00Z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0x010100D3F2126381553441AAB919CB53585984</vt:lpwstr>
  </property>
</Properties>
</file>